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75603D" w:rsidRDefault="000B7810" w:rsidP="004F234D">
      <w:pPr>
        <w:tabs>
          <w:tab w:val="left" w:leader="underscore" w:pos="9639"/>
        </w:tabs>
        <w:spacing w:after="0" w:line="240" w:lineRule="auto"/>
        <w:ind w:left="9639" w:hanging="9639"/>
        <w:jc w:val="center"/>
        <w:rPr>
          <w:rFonts w:ascii="Times New Roman" w:hAnsi="Times New Roman"/>
          <w:b/>
          <w:sz w:val="24"/>
          <w:szCs w:val="24"/>
        </w:rPr>
      </w:pPr>
    </w:p>
    <w:p w14:paraId="294D112B" w14:textId="77777777" w:rsidR="000B7810" w:rsidRPr="0075603D" w:rsidRDefault="000B7810" w:rsidP="00CB41C4">
      <w:pPr>
        <w:tabs>
          <w:tab w:val="left" w:leader="underscore" w:pos="9639"/>
        </w:tabs>
        <w:spacing w:after="0" w:line="240" w:lineRule="auto"/>
        <w:jc w:val="center"/>
        <w:rPr>
          <w:rFonts w:ascii="Times New Roman" w:hAnsi="Times New Roman"/>
          <w:b/>
          <w:sz w:val="24"/>
          <w:szCs w:val="24"/>
        </w:rPr>
      </w:pPr>
    </w:p>
    <w:p w14:paraId="507776DB" w14:textId="77777777" w:rsidR="007D1E76" w:rsidRPr="0075603D" w:rsidRDefault="00A63F20" w:rsidP="00CB41C4">
      <w:pPr>
        <w:tabs>
          <w:tab w:val="left" w:leader="underscore" w:pos="9639"/>
        </w:tabs>
        <w:spacing w:after="0" w:line="240" w:lineRule="auto"/>
        <w:jc w:val="center"/>
        <w:rPr>
          <w:rFonts w:cs="Calibri"/>
          <w:b/>
          <w:sz w:val="28"/>
          <w:szCs w:val="28"/>
        </w:rPr>
      </w:pPr>
      <w:hyperlink r:id="rId11" w:history="1">
        <w:r w:rsidR="007D1E76" w:rsidRPr="0075603D">
          <w:rPr>
            <w:rStyle w:val="Hipervnculo"/>
            <w:rFonts w:cs="Calibri"/>
            <w:b/>
            <w:sz w:val="28"/>
            <w:szCs w:val="28"/>
          </w:rPr>
          <w:t>NOTAS DE GESTIÓN ADMINISTRATIVA</w:t>
        </w:r>
      </w:hyperlink>
    </w:p>
    <w:p w14:paraId="1217A01B" w14:textId="77777777" w:rsidR="007D1E76" w:rsidRPr="0075603D" w:rsidRDefault="007D1E76" w:rsidP="00CB41C4">
      <w:pPr>
        <w:tabs>
          <w:tab w:val="left" w:leader="underscore" w:pos="9639"/>
        </w:tabs>
        <w:spacing w:after="0" w:line="240" w:lineRule="auto"/>
        <w:jc w:val="both"/>
        <w:rPr>
          <w:rFonts w:cs="Calibri"/>
          <w:b/>
        </w:rPr>
      </w:pPr>
    </w:p>
    <w:p w14:paraId="2F65D88B" w14:textId="77777777" w:rsidR="007D1E76" w:rsidRPr="0075603D" w:rsidRDefault="007D1E76" w:rsidP="00CB41C4">
      <w:pPr>
        <w:tabs>
          <w:tab w:val="left" w:leader="underscore" w:pos="9639"/>
        </w:tabs>
        <w:spacing w:after="0" w:line="240" w:lineRule="auto"/>
        <w:jc w:val="both"/>
        <w:rPr>
          <w:rFonts w:cs="Calibri"/>
          <w:b/>
        </w:rPr>
      </w:pPr>
    </w:p>
    <w:p w14:paraId="713110D4"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Los Estados Financieros de los entes públicos, proveen de información</w:t>
      </w:r>
      <w:bookmarkStart w:id="0" w:name="_GoBack"/>
      <w:bookmarkEnd w:id="0"/>
      <w:r w:rsidRPr="0075603D">
        <w:rPr>
          <w:rFonts w:cs="Calibri"/>
          <w:b/>
        </w:rPr>
        <w:t xml:space="preserve"> financiera a los principales usuarios de la misma, al</w:t>
      </w:r>
      <w:r w:rsidR="00E00323" w:rsidRPr="0075603D">
        <w:rPr>
          <w:rFonts w:cs="Calibri"/>
          <w:b/>
        </w:rPr>
        <w:t xml:space="preserve"> Congreso y a los ciudadanos.</w:t>
      </w:r>
    </w:p>
    <w:p w14:paraId="025F8809" w14:textId="77777777" w:rsidR="007D1E76" w:rsidRPr="0075603D" w:rsidRDefault="007D1E76" w:rsidP="00CB41C4">
      <w:pPr>
        <w:tabs>
          <w:tab w:val="left" w:leader="underscore" w:pos="9639"/>
        </w:tabs>
        <w:spacing w:after="0" w:line="240" w:lineRule="auto"/>
        <w:jc w:val="both"/>
        <w:rPr>
          <w:rFonts w:cs="Calibri"/>
          <w:b/>
        </w:rPr>
      </w:pPr>
    </w:p>
    <w:p w14:paraId="25F26DDB"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75603D">
        <w:rPr>
          <w:rFonts w:cs="Calibri"/>
          <w:b/>
        </w:rPr>
        <w:t>ismos y sus particularidades.</w:t>
      </w:r>
    </w:p>
    <w:p w14:paraId="606D20F5" w14:textId="77777777" w:rsidR="007D1E76" w:rsidRPr="0075603D" w:rsidRDefault="007D1E76" w:rsidP="00CB41C4">
      <w:pPr>
        <w:tabs>
          <w:tab w:val="left" w:leader="underscore" w:pos="9639"/>
        </w:tabs>
        <w:spacing w:after="0" w:line="240" w:lineRule="auto"/>
        <w:jc w:val="both"/>
        <w:rPr>
          <w:rFonts w:cs="Calibri"/>
          <w:b/>
        </w:rPr>
      </w:pPr>
    </w:p>
    <w:p w14:paraId="559642E6"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De esta manera, se informa y explica la respuesta del gobierno a las condiciones relacionadas con la información financiera de cada período de gestión; además, de exponer aquellas políticas que podrían afectar la toma de decisi</w:t>
      </w:r>
      <w:r w:rsidR="00E00323" w:rsidRPr="0075603D">
        <w:rPr>
          <w:rFonts w:cs="Calibri"/>
          <w:b/>
        </w:rPr>
        <w:t>ones en períodos posteriores.</w:t>
      </w:r>
    </w:p>
    <w:p w14:paraId="009160FA" w14:textId="77777777" w:rsidR="007D1E76" w:rsidRPr="0075603D" w:rsidRDefault="007D1E76" w:rsidP="00CB41C4">
      <w:pPr>
        <w:pStyle w:val="Prrafodelista"/>
        <w:tabs>
          <w:tab w:val="left" w:leader="underscore" w:pos="9639"/>
        </w:tabs>
        <w:spacing w:after="0" w:line="240" w:lineRule="auto"/>
        <w:jc w:val="both"/>
        <w:rPr>
          <w:rFonts w:cs="Calibri"/>
          <w:b/>
        </w:rPr>
      </w:pPr>
    </w:p>
    <w:p w14:paraId="64420E1E" w14:textId="77777777" w:rsidR="007D1E76" w:rsidRPr="0075603D" w:rsidRDefault="007D1E76" w:rsidP="00CB41C4">
      <w:pPr>
        <w:pStyle w:val="Prrafodelista"/>
        <w:numPr>
          <w:ilvl w:val="0"/>
          <w:numId w:val="1"/>
        </w:numPr>
        <w:tabs>
          <w:tab w:val="left" w:leader="underscore" w:pos="9639"/>
        </w:tabs>
        <w:spacing w:after="0" w:line="240" w:lineRule="auto"/>
        <w:jc w:val="both"/>
        <w:rPr>
          <w:rFonts w:cs="Calibri"/>
          <w:b/>
        </w:rPr>
      </w:pPr>
      <w:r w:rsidRPr="0075603D">
        <w:rPr>
          <w:rFonts w:cs="Calibri"/>
          <w:b/>
        </w:rPr>
        <w:t>Las notas de gestión administrativa deben contener los siguientes puntos:</w:t>
      </w:r>
    </w:p>
    <w:p w14:paraId="552470B0" w14:textId="6EC8F965" w:rsidR="007D1E76" w:rsidRPr="0075603D" w:rsidRDefault="007D1E76" w:rsidP="00CB41C4">
      <w:pPr>
        <w:tabs>
          <w:tab w:val="left" w:leader="underscore" w:pos="9639"/>
        </w:tabs>
        <w:spacing w:after="0" w:line="240" w:lineRule="auto"/>
        <w:jc w:val="both"/>
        <w:rPr>
          <w:rFonts w:cs="Calibri"/>
          <w:b/>
        </w:rPr>
      </w:pPr>
    </w:p>
    <w:sdt>
      <w:sdtPr>
        <w:rPr>
          <w:rFonts w:ascii="Calibri" w:eastAsia="Calibri" w:hAnsi="Calibri" w:cs="Times New Roman"/>
          <w:b/>
          <w:color w:val="auto"/>
          <w:sz w:val="22"/>
          <w:szCs w:val="22"/>
          <w:lang w:val="es-ES" w:eastAsia="en-US"/>
        </w:rPr>
        <w:id w:val="-191922827"/>
        <w:docPartObj>
          <w:docPartGallery w:val="Table of Contents"/>
          <w:docPartUnique/>
        </w:docPartObj>
      </w:sdtPr>
      <w:sdtEndPr>
        <w:rPr>
          <w:bCs/>
        </w:rPr>
      </w:sdtEndPr>
      <w:sdtContent>
        <w:p w14:paraId="68C75D59" w14:textId="5B2ECB74" w:rsidR="00F46719" w:rsidRPr="0075603D" w:rsidRDefault="00F46719">
          <w:pPr>
            <w:pStyle w:val="TtulodeTDC"/>
            <w:rPr>
              <w:b/>
            </w:rPr>
          </w:pPr>
          <w:r w:rsidRPr="0075603D">
            <w:rPr>
              <w:b/>
              <w:lang w:val="es-ES"/>
            </w:rPr>
            <w:t>Contenido</w:t>
          </w:r>
        </w:p>
        <w:p w14:paraId="263B74BB" w14:textId="77777777" w:rsidR="00B429E1" w:rsidRDefault="00F46719">
          <w:pPr>
            <w:pStyle w:val="TDC2"/>
            <w:tabs>
              <w:tab w:val="right" w:leader="dot" w:pos="9678"/>
            </w:tabs>
            <w:rPr>
              <w:rFonts w:asciiTheme="minorHAnsi" w:eastAsiaTheme="minorEastAsia" w:hAnsiTheme="minorHAnsi" w:cstheme="minorBidi"/>
              <w:noProof/>
              <w:lang w:eastAsia="es-MX"/>
            </w:rPr>
          </w:pPr>
          <w:r w:rsidRPr="0075603D">
            <w:rPr>
              <w:b/>
            </w:rPr>
            <w:fldChar w:fldCharType="begin"/>
          </w:r>
          <w:r w:rsidRPr="0075603D">
            <w:rPr>
              <w:b/>
            </w:rPr>
            <w:instrText xml:space="preserve"> TOC \o "1-3" \h \z \u </w:instrText>
          </w:r>
          <w:r w:rsidRPr="0075603D">
            <w:rPr>
              <w:b/>
            </w:rPr>
            <w:fldChar w:fldCharType="separate"/>
          </w:r>
          <w:hyperlink w:anchor="_Toc46748393" w:history="1">
            <w:r w:rsidR="00B429E1" w:rsidRPr="00727FF3">
              <w:rPr>
                <w:rStyle w:val="Hipervnculo"/>
                <w:rFonts w:cstheme="minorHAnsi"/>
                <w:b/>
                <w:noProof/>
              </w:rPr>
              <w:t>1. Introducción:</w:t>
            </w:r>
            <w:r w:rsidR="00B429E1">
              <w:rPr>
                <w:noProof/>
                <w:webHidden/>
              </w:rPr>
              <w:tab/>
            </w:r>
            <w:r w:rsidR="00B429E1">
              <w:rPr>
                <w:noProof/>
                <w:webHidden/>
              </w:rPr>
              <w:fldChar w:fldCharType="begin"/>
            </w:r>
            <w:r w:rsidR="00B429E1">
              <w:rPr>
                <w:noProof/>
                <w:webHidden/>
              </w:rPr>
              <w:instrText xml:space="preserve"> PAGEREF _Toc46748393 \h </w:instrText>
            </w:r>
            <w:r w:rsidR="00B429E1">
              <w:rPr>
                <w:noProof/>
                <w:webHidden/>
              </w:rPr>
            </w:r>
            <w:r w:rsidR="00B429E1">
              <w:rPr>
                <w:noProof/>
                <w:webHidden/>
              </w:rPr>
              <w:fldChar w:fldCharType="separate"/>
            </w:r>
            <w:r w:rsidR="00B429E1">
              <w:rPr>
                <w:noProof/>
                <w:webHidden/>
              </w:rPr>
              <w:t>2</w:t>
            </w:r>
            <w:r w:rsidR="00B429E1">
              <w:rPr>
                <w:noProof/>
                <w:webHidden/>
              </w:rPr>
              <w:fldChar w:fldCharType="end"/>
            </w:r>
          </w:hyperlink>
        </w:p>
        <w:p w14:paraId="51F9FC6E"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394" w:history="1">
            <w:r w:rsidR="00B429E1" w:rsidRPr="00727FF3">
              <w:rPr>
                <w:rStyle w:val="Hipervnculo"/>
                <w:rFonts w:cstheme="minorHAnsi"/>
                <w:b/>
                <w:noProof/>
              </w:rPr>
              <w:t>2. Describir el panorama Económico y Financiero:</w:t>
            </w:r>
            <w:r w:rsidR="00B429E1">
              <w:rPr>
                <w:noProof/>
                <w:webHidden/>
              </w:rPr>
              <w:tab/>
            </w:r>
            <w:r w:rsidR="00B429E1">
              <w:rPr>
                <w:noProof/>
                <w:webHidden/>
              </w:rPr>
              <w:fldChar w:fldCharType="begin"/>
            </w:r>
            <w:r w:rsidR="00B429E1">
              <w:rPr>
                <w:noProof/>
                <w:webHidden/>
              </w:rPr>
              <w:instrText xml:space="preserve"> PAGEREF _Toc46748394 \h </w:instrText>
            </w:r>
            <w:r w:rsidR="00B429E1">
              <w:rPr>
                <w:noProof/>
                <w:webHidden/>
              </w:rPr>
            </w:r>
            <w:r w:rsidR="00B429E1">
              <w:rPr>
                <w:noProof/>
                <w:webHidden/>
              </w:rPr>
              <w:fldChar w:fldCharType="separate"/>
            </w:r>
            <w:r w:rsidR="00B429E1">
              <w:rPr>
                <w:noProof/>
                <w:webHidden/>
              </w:rPr>
              <w:t>2</w:t>
            </w:r>
            <w:r w:rsidR="00B429E1">
              <w:rPr>
                <w:noProof/>
                <w:webHidden/>
              </w:rPr>
              <w:fldChar w:fldCharType="end"/>
            </w:r>
          </w:hyperlink>
        </w:p>
        <w:p w14:paraId="7E55ECC6"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395" w:history="1">
            <w:r w:rsidR="00B429E1" w:rsidRPr="00727FF3">
              <w:rPr>
                <w:rStyle w:val="Hipervnculo"/>
                <w:rFonts w:cstheme="minorHAnsi"/>
                <w:b/>
                <w:noProof/>
              </w:rPr>
              <w:t>3. Autorización e Historia:</w:t>
            </w:r>
            <w:r w:rsidR="00B429E1">
              <w:rPr>
                <w:noProof/>
                <w:webHidden/>
              </w:rPr>
              <w:tab/>
            </w:r>
            <w:r w:rsidR="00B429E1">
              <w:rPr>
                <w:noProof/>
                <w:webHidden/>
              </w:rPr>
              <w:fldChar w:fldCharType="begin"/>
            </w:r>
            <w:r w:rsidR="00B429E1">
              <w:rPr>
                <w:noProof/>
                <w:webHidden/>
              </w:rPr>
              <w:instrText xml:space="preserve"> PAGEREF _Toc46748395 \h </w:instrText>
            </w:r>
            <w:r w:rsidR="00B429E1">
              <w:rPr>
                <w:noProof/>
                <w:webHidden/>
              </w:rPr>
            </w:r>
            <w:r w:rsidR="00B429E1">
              <w:rPr>
                <w:noProof/>
                <w:webHidden/>
              </w:rPr>
              <w:fldChar w:fldCharType="separate"/>
            </w:r>
            <w:r w:rsidR="00B429E1">
              <w:rPr>
                <w:noProof/>
                <w:webHidden/>
              </w:rPr>
              <w:t>2</w:t>
            </w:r>
            <w:r w:rsidR="00B429E1">
              <w:rPr>
                <w:noProof/>
                <w:webHidden/>
              </w:rPr>
              <w:fldChar w:fldCharType="end"/>
            </w:r>
          </w:hyperlink>
        </w:p>
        <w:p w14:paraId="41696429"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396" w:history="1">
            <w:r w:rsidR="00B429E1" w:rsidRPr="00727FF3">
              <w:rPr>
                <w:rStyle w:val="Hipervnculo"/>
                <w:rFonts w:cstheme="minorHAnsi"/>
                <w:b/>
                <w:noProof/>
              </w:rPr>
              <w:t>4. Organización y Objeto Social:</w:t>
            </w:r>
            <w:r w:rsidR="00B429E1">
              <w:rPr>
                <w:noProof/>
                <w:webHidden/>
              </w:rPr>
              <w:tab/>
            </w:r>
            <w:r w:rsidR="00B429E1">
              <w:rPr>
                <w:noProof/>
                <w:webHidden/>
              </w:rPr>
              <w:fldChar w:fldCharType="begin"/>
            </w:r>
            <w:r w:rsidR="00B429E1">
              <w:rPr>
                <w:noProof/>
                <w:webHidden/>
              </w:rPr>
              <w:instrText xml:space="preserve"> PAGEREF _Toc46748396 \h </w:instrText>
            </w:r>
            <w:r w:rsidR="00B429E1">
              <w:rPr>
                <w:noProof/>
                <w:webHidden/>
              </w:rPr>
            </w:r>
            <w:r w:rsidR="00B429E1">
              <w:rPr>
                <w:noProof/>
                <w:webHidden/>
              </w:rPr>
              <w:fldChar w:fldCharType="separate"/>
            </w:r>
            <w:r w:rsidR="00B429E1">
              <w:rPr>
                <w:noProof/>
                <w:webHidden/>
              </w:rPr>
              <w:t>2</w:t>
            </w:r>
            <w:r w:rsidR="00B429E1">
              <w:rPr>
                <w:noProof/>
                <w:webHidden/>
              </w:rPr>
              <w:fldChar w:fldCharType="end"/>
            </w:r>
          </w:hyperlink>
        </w:p>
        <w:p w14:paraId="03345908"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397" w:history="1">
            <w:r w:rsidR="00B429E1" w:rsidRPr="00727FF3">
              <w:rPr>
                <w:rStyle w:val="Hipervnculo"/>
                <w:rFonts w:cstheme="minorHAnsi"/>
                <w:b/>
                <w:noProof/>
              </w:rPr>
              <w:t>5. Bases de Preparación de los Estados Financieros:</w:t>
            </w:r>
            <w:r w:rsidR="00B429E1">
              <w:rPr>
                <w:noProof/>
                <w:webHidden/>
              </w:rPr>
              <w:tab/>
            </w:r>
            <w:r w:rsidR="00B429E1">
              <w:rPr>
                <w:noProof/>
                <w:webHidden/>
              </w:rPr>
              <w:fldChar w:fldCharType="begin"/>
            </w:r>
            <w:r w:rsidR="00B429E1">
              <w:rPr>
                <w:noProof/>
                <w:webHidden/>
              </w:rPr>
              <w:instrText xml:space="preserve"> PAGEREF _Toc46748397 \h </w:instrText>
            </w:r>
            <w:r w:rsidR="00B429E1">
              <w:rPr>
                <w:noProof/>
                <w:webHidden/>
              </w:rPr>
            </w:r>
            <w:r w:rsidR="00B429E1">
              <w:rPr>
                <w:noProof/>
                <w:webHidden/>
              </w:rPr>
              <w:fldChar w:fldCharType="separate"/>
            </w:r>
            <w:r w:rsidR="00B429E1">
              <w:rPr>
                <w:noProof/>
                <w:webHidden/>
              </w:rPr>
              <w:t>4</w:t>
            </w:r>
            <w:r w:rsidR="00B429E1">
              <w:rPr>
                <w:noProof/>
                <w:webHidden/>
              </w:rPr>
              <w:fldChar w:fldCharType="end"/>
            </w:r>
          </w:hyperlink>
        </w:p>
        <w:p w14:paraId="0A483D1C"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398" w:history="1">
            <w:r w:rsidR="00B429E1" w:rsidRPr="00727FF3">
              <w:rPr>
                <w:rStyle w:val="Hipervnculo"/>
                <w:rFonts w:cstheme="minorHAnsi"/>
                <w:b/>
                <w:noProof/>
              </w:rPr>
              <w:t>6. Políticas de Contabilidad Significativas:</w:t>
            </w:r>
            <w:r w:rsidR="00B429E1">
              <w:rPr>
                <w:noProof/>
                <w:webHidden/>
              </w:rPr>
              <w:tab/>
            </w:r>
            <w:r w:rsidR="00B429E1">
              <w:rPr>
                <w:noProof/>
                <w:webHidden/>
              </w:rPr>
              <w:fldChar w:fldCharType="begin"/>
            </w:r>
            <w:r w:rsidR="00B429E1">
              <w:rPr>
                <w:noProof/>
                <w:webHidden/>
              </w:rPr>
              <w:instrText xml:space="preserve"> PAGEREF _Toc46748398 \h </w:instrText>
            </w:r>
            <w:r w:rsidR="00B429E1">
              <w:rPr>
                <w:noProof/>
                <w:webHidden/>
              </w:rPr>
            </w:r>
            <w:r w:rsidR="00B429E1">
              <w:rPr>
                <w:noProof/>
                <w:webHidden/>
              </w:rPr>
              <w:fldChar w:fldCharType="separate"/>
            </w:r>
            <w:r w:rsidR="00B429E1">
              <w:rPr>
                <w:noProof/>
                <w:webHidden/>
              </w:rPr>
              <w:t>5</w:t>
            </w:r>
            <w:r w:rsidR="00B429E1">
              <w:rPr>
                <w:noProof/>
                <w:webHidden/>
              </w:rPr>
              <w:fldChar w:fldCharType="end"/>
            </w:r>
          </w:hyperlink>
        </w:p>
        <w:p w14:paraId="105D0D4E"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399" w:history="1">
            <w:r w:rsidR="00B429E1" w:rsidRPr="00727FF3">
              <w:rPr>
                <w:rStyle w:val="Hipervnculo"/>
                <w:rFonts w:cstheme="minorHAnsi"/>
                <w:b/>
                <w:noProof/>
              </w:rPr>
              <w:t>7. Posición en Moneda Extranjera y Protección por Riesgo Cambiario:</w:t>
            </w:r>
            <w:r w:rsidR="00B429E1">
              <w:rPr>
                <w:noProof/>
                <w:webHidden/>
              </w:rPr>
              <w:tab/>
            </w:r>
            <w:r w:rsidR="00B429E1">
              <w:rPr>
                <w:noProof/>
                <w:webHidden/>
              </w:rPr>
              <w:fldChar w:fldCharType="begin"/>
            </w:r>
            <w:r w:rsidR="00B429E1">
              <w:rPr>
                <w:noProof/>
                <w:webHidden/>
              </w:rPr>
              <w:instrText xml:space="preserve"> PAGEREF _Toc46748399 \h </w:instrText>
            </w:r>
            <w:r w:rsidR="00B429E1">
              <w:rPr>
                <w:noProof/>
                <w:webHidden/>
              </w:rPr>
            </w:r>
            <w:r w:rsidR="00B429E1">
              <w:rPr>
                <w:noProof/>
                <w:webHidden/>
              </w:rPr>
              <w:fldChar w:fldCharType="separate"/>
            </w:r>
            <w:r w:rsidR="00B429E1">
              <w:rPr>
                <w:noProof/>
                <w:webHidden/>
              </w:rPr>
              <w:t>6</w:t>
            </w:r>
            <w:r w:rsidR="00B429E1">
              <w:rPr>
                <w:noProof/>
                <w:webHidden/>
              </w:rPr>
              <w:fldChar w:fldCharType="end"/>
            </w:r>
          </w:hyperlink>
        </w:p>
        <w:p w14:paraId="5CD4214C"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0" w:history="1">
            <w:r w:rsidR="00B429E1" w:rsidRPr="00727FF3">
              <w:rPr>
                <w:rStyle w:val="Hipervnculo"/>
                <w:rFonts w:cstheme="minorHAnsi"/>
                <w:b/>
                <w:noProof/>
              </w:rPr>
              <w:t>8. Reporte Analítico del Activo:</w:t>
            </w:r>
            <w:r w:rsidR="00B429E1">
              <w:rPr>
                <w:noProof/>
                <w:webHidden/>
              </w:rPr>
              <w:tab/>
            </w:r>
            <w:r w:rsidR="00B429E1">
              <w:rPr>
                <w:noProof/>
                <w:webHidden/>
              </w:rPr>
              <w:fldChar w:fldCharType="begin"/>
            </w:r>
            <w:r w:rsidR="00B429E1">
              <w:rPr>
                <w:noProof/>
                <w:webHidden/>
              </w:rPr>
              <w:instrText xml:space="preserve"> PAGEREF _Toc46748400 \h </w:instrText>
            </w:r>
            <w:r w:rsidR="00B429E1">
              <w:rPr>
                <w:noProof/>
                <w:webHidden/>
              </w:rPr>
            </w:r>
            <w:r w:rsidR="00B429E1">
              <w:rPr>
                <w:noProof/>
                <w:webHidden/>
              </w:rPr>
              <w:fldChar w:fldCharType="separate"/>
            </w:r>
            <w:r w:rsidR="00B429E1">
              <w:rPr>
                <w:noProof/>
                <w:webHidden/>
              </w:rPr>
              <w:t>7</w:t>
            </w:r>
            <w:r w:rsidR="00B429E1">
              <w:rPr>
                <w:noProof/>
                <w:webHidden/>
              </w:rPr>
              <w:fldChar w:fldCharType="end"/>
            </w:r>
          </w:hyperlink>
        </w:p>
        <w:p w14:paraId="510E4580"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1" w:history="1">
            <w:r w:rsidR="00B429E1" w:rsidRPr="00727FF3">
              <w:rPr>
                <w:rStyle w:val="Hipervnculo"/>
                <w:rFonts w:cstheme="minorHAnsi"/>
                <w:b/>
                <w:noProof/>
              </w:rPr>
              <w:t>9. Fideicomisos, Mandatos y Análogos:</w:t>
            </w:r>
            <w:r w:rsidR="00B429E1">
              <w:rPr>
                <w:noProof/>
                <w:webHidden/>
              </w:rPr>
              <w:tab/>
            </w:r>
            <w:r w:rsidR="00B429E1">
              <w:rPr>
                <w:noProof/>
                <w:webHidden/>
              </w:rPr>
              <w:fldChar w:fldCharType="begin"/>
            </w:r>
            <w:r w:rsidR="00B429E1">
              <w:rPr>
                <w:noProof/>
                <w:webHidden/>
              </w:rPr>
              <w:instrText xml:space="preserve"> PAGEREF _Toc46748401 \h </w:instrText>
            </w:r>
            <w:r w:rsidR="00B429E1">
              <w:rPr>
                <w:noProof/>
                <w:webHidden/>
              </w:rPr>
            </w:r>
            <w:r w:rsidR="00B429E1">
              <w:rPr>
                <w:noProof/>
                <w:webHidden/>
              </w:rPr>
              <w:fldChar w:fldCharType="separate"/>
            </w:r>
            <w:r w:rsidR="00B429E1">
              <w:rPr>
                <w:noProof/>
                <w:webHidden/>
              </w:rPr>
              <w:t>8</w:t>
            </w:r>
            <w:r w:rsidR="00B429E1">
              <w:rPr>
                <w:noProof/>
                <w:webHidden/>
              </w:rPr>
              <w:fldChar w:fldCharType="end"/>
            </w:r>
          </w:hyperlink>
        </w:p>
        <w:p w14:paraId="2B8D1C6A"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2" w:history="1">
            <w:r w:rsidR="00B429E1" w:rsidRPr="00727FF3">
              <w:rPr>
                <w:rStyle w:val="Hipervnculo"/>
                <w:rFonts w:cstheme="minorHAnsi"/>
                <w:b/>
                <w:noProof/>
              </w:rPr>
              <w:t>10. Reporte de la Recaudación:</w:t>
            </w:r>
            <w:r w:rsidR="00B429E1">
              <w:rPr>
                <w:noProof/>
                <w:webHidden/>
              </w:rPr>
              <w:tab/>
            </w:r>
            <w:r w:rsidR="00B429E1">
              <w:rPr>
                <w:noProof/>
                <w:webHidden/>
              </w:rPr>
              <w:fldChar w:fldCharType="begin"/>
            </w:r>
            <w:r w:rsidR="00B429E1">
              <w:rPr>
                <w:noProof/>
                <w:webHidden/>
              </w:rPr>
              <w:instrText xml:space="preserve"> PAGEREF _Toc46748402 \h </w:instrText>
            </w:r>
            <w:r w:rsidR="00B429E1">
              <w:rPr>
                <w:noProof/>
                <w:webHidden/>
              </w:rPr>
            </w:r>
            <w:r w:rsidR="00B429E1">
              <w:rPr>
                <w:noProof/>
                <w:webHidden/>
              </w:rPr>
              <w:fldChar w:fldCharType="separate"/>
            </w:r>
            <w:r w:rsidR="00B429E1">
              <w:rPr>
                <w:noProof/>
                <w:webHidden/>
              </w:rPr>
              <w:t>8</w:t>
            </w:r>
            <w:r w:rsidR="00B429E1">
              <w:rPr>
                <w:noProof/>
                <w:webHidden/>
              </w:rPr>
              <w:fldChar w:fldCharType="end"/>
            </w:r>
          </w:hyperlink>
        </w:p>
        <w:p w14:paraId="5F87CAF9"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3" w:history="1">
            <w:r w:rsidR="00B429E1" w:rsidRPr="00727FF3">
              <w:rPr>
                <w:rStyle w:val="Hipervnculo"/>
                <w:rFonts w:cstheme="minorHAnsi"/>
                <w:b/>
                <w:noProof/>
              </w:rPr>
              <w:t>11. Información sobre la Deuda y el Reporte Analítico de la Deuda:</w:t>
            </w:r>
            <w:r w:rsidR="00B429E1">
              <w:rPr>
                <w:noProof/>
                <w:webHidden/>
              </w:rPr>
              <w:tab/>
            </w:r>
            <w:r w:rsidR="00B429E1">
              <w:rPr>
                <w:noProof/>
                <w:webHidden/>
              </w:rPr>
              <w:fldChar w:fldCharType="begin"/>
            </w:r>
            <w:r w:rsidR="00B429E1">
              <w:rPr>
                <w:noProof/>
                <w:webHidden/>
              </w:rPr>
              <w:instrText xml:space="preserve"> PAGEREF _Toc46748403 \h </w:instrText>
            </w:r>
            <w:r w:rsidR="00B429E1">
              <w:rPr>
                <w:noProof/>
                <w:webHidden/>
              </w:rPr>
            </w:r>
            <w:r w:rsidR="00B429E1">
              <w:rPr>
                <w:noProof/>
                <w:webHidden/>
              </w:rPr>
              <w:fldChar w:fldCharType="separate"/>
            </w:r>
            <w:r w:rsidR="00B429E1">
              <w:rPr>
                <w:noProof/>
                <w:webHidden/>
              </w:rPr>
              <w:t>9</w:t>
            </w:r>
            <w:r w:rsidR="00B429E1">
              <w:rPr>
                <w:noProof/>
                <w:webHidden/>
              </w:rPr>
              <w:fldChar w:fldCharType="end"/>
            </w:r>
          </w:hyperlink>
        </w:p>
        <w:p w14:paraId="7782A2B2"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4" w:history="1">
            <w:r w:rsidR="00B429E1" w:rsidRPr="00727FF3">
              <w:rPr>
                <w:rStyle w:val="Hipervnculo"/>
                <w:rFonts w:cstheme="minorHAnsi"/>
                <w:b/>
                <w:noProof/>
              </w:rPr>
              <w:t>12. Calificaciones otorgadas:</w:t>
            </w:r>
            <w:r w:rsidR="00B429E1">
              <w:rPr>
                <w:noProof/>
                <w:webHidden/>
              </w:rPr>
              <w:tab/>
            </w:r>
            <w:r w:rsidR="00B429E1">
              <w:rPr>
                <w:noProof/>
                <w:webHidden/>
              </w:rPr>
              <w:fldChar w:fldCharType="begin"/>
            </w:r>
            <w:r w:rsidR="00B429E1">
              <w:rPr>
                <w:noProof/>
                <w:webHidden/>
              </w:rPr>
              <w:instrText xml:space="preserve"> PAGEREF _Toc46748404 \h </w:instrText>
            </w:r>
            <w:r w:rsidR="00B429E1">
              <w:rPr>
                <w:noProof/>
                <w:webHidden/>
              </w:rPr>
            </w:r>
            <w:r w:rsidR="00B429E1">
              <w:rPr>
                <w:noProof/>
                <w:webHidden/>
              </w:rPr>
              <w:fldChar w:fldCharType="separate"/>
            </w:r>
            <w:r w:rsidR="00B429E1">
              <w:rPr>
                <w:noProof/>
                <w:webHidden/>
              </w:rPr>
              <w:t>9</w:t>
            </w:r>
            <w:r w:rsidR="00B429E1">
              <w:rPr>
                <w:noProof/>
                <w:webHidden/>
              </w:rPr>
              <w:fldChar w:fldCharType="end"/>
            </w:r>
          </w:hyperlink>
        </w:p>
        <w:p w14:paraId="69A88A9C"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5" w:history="1">
            <w:r w:rsidR="00B429E1" w:rsidRPr="00727FF3">
              <w:rPr>
                <w:rStyle w:val="Hipervnculo"/>
                <w:rFonts w:cstheme="minorHAnsi"/>
                <w:b/>
                <w:noProof/>
              </w:rPr>
              <w:t>13. Proceso de Mejora:</w:t>
            </w:r>
            <w:r w:rsidR="00B429E1">
              <w:rPr>
                <w:noProof/>
                <w:webHidden/>
              </w:rPr>
              <w:tab/>
            </w:r>
            <w:r w:rsidR="00B429E1">
              <w:rPr>
                <w:noProof/>
                <w:webHidden/>
              </w:rPr>
              <w:fldChar w:fldCharType="begin"/>
            </w:r>
            <w:r w:rsidR="00B429E1">
              <w:rPr>
                <w:noProof/>
                <w:webHidden/>
              </w:rPr>
              <w:instrText xml:space="preserve"> PAGEREF _Toc46748405 \h </w:instrText>
            </w:r>
            <w:r w:rsidR="00B429E1">
              <w:rPr>
                <w:noProof/>
                <w:webHidden/>
              </w:rPr>
            </w:r>
            <w:r w:rsidR="00B429E1">
              <w:rPr>
                <w:noProof/>
                <w:webHidden/>
              </w:rPr>
              <w:fldChar w:fldCharType="separate"/>
            </w:r>
            <w:r w:rsidR="00B429E1">
              <w:rPr>
                <w:noProof/>
                <w:webHidden/>
              </w:rPr>
              <w:t>9</w:t>
            </w:r>
            <w:r w:rsidR="00B429E1">
              <w:rPr>
                <w:noProof/>
                <w:webHidden/>
              </w:rPr>
              <w:fldChar w:fldCharType="end"/>
            </w:r>
          </w:hyperlink>
        </w:p>
        <w:p w14:paraId="01DA7DEF"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6" w:history="1">
            <w:r w:rsidR="00B429E1" w:rsidRPr="00727FF3">
              <w:rPr>
                <w:rStyle w:val="Hipervnculo"/>
                <w:rFonts w:cstheme="minorHAnsi"/>
                <w:b/>
                <w:noProof/>
              </w:rPr>
              <w:t>14. Información por Segmentos:</w:t>
            </w:r>
            <w:r w:rsidR="00B429E1">
              <w:rPr>
                <w:noProof/>
                <w:webHidden/>
              </w:rPr>
              <w:tab/>
            </w:r>
            <w:r w:rsidR="00B429E1">
              <w:rPr>
                <w:noProof/>
                <w:webHidden/>
              </w:rPr>
              <w:fldChar w:fldCharType="begin"/>
            </w:r>
            <w:r w:rsidR="00B429E1">
              <w:rPr>
                <w:noProof/>
                <w:webHidden/>
              </w:rPr>
              <w:instrText xml:space="preserve"> PAGEREF _Toc46748406 \h </w:instrText>
            </w:r>
            <w:r w:rsidR="00B429E1">
              <w:rPr>
                <w:noProof/>
                <w:webHidden/>
              </w:rPr>
            </w:r>
            <w:r w:rsidR="00B429E1">
              <w:rPr>
                <w:noProof/>
                <w:webHidden/>
              </w:rPr>
              <w:fldChar w:fldCharType="separate"/>
            </w:r>
            <w:r w:rsidR="00B429E1">
              <w:rPr>
                <w:noProof/>
                <w:webHidden/>
              </w:rPr>
              <w:t>9</w:t>
            </w:r>
            <w:r w:rsidR="00B429E1">
              <w:rPr>
                <w:noProof/>
                <w:webHidden/>
              </w:rPr>
              <w:fldChar w:fldCharType="end"/>
            </w:r>
          </w:hyperlink>
        </w:p>
        <w:p w14:paraId="361DE595"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7" w:history="1">
            <w:r w:rsidR="00B429E1" w:rsidRPr="00727FF3">
              <w:rPr>
                <w:rStyle w:val="Hipervnculo"/>
                <w:rFonts w:cstheme="minorHAnsi"/>
                <w:b/>
                <w:noProof/>
              </w:rPr>
              <w:t>15. Eventos Posteriores al Cierre:</w:t>
            </w:r>
            <w:r w:rsidR="00B429E1">
              <w:rPr>
                <w:noProof/>
                <w:webHidden/>
              </w:rPr>
              <w:tab/>
            </w:r>
            <w:r w:rsidR="00B429E1">
              <w:rPr>
                <w:noProof/>
                <w:webHidden/>
              </w:rPr>
              <w:fldChar w:fldCharType="begin"/>
            </w:r>
            <w:r w:rsidR="00B429E1">
              <w:rPr>
                <w:noProof/>
                <w:webHidden/>
              </w:rPr>
              <w:instrText xml:space="preserve"> PAGEREF _Toc46748407 \h </w:instrText>
            </w:r>
            <w:r w:rsidR="00B429E1">
              <w:rPr>
                <w:noProof/>
                <w:webHidden/>
              </w:rPr>
            </w:r>
            <w:r w:rsidR="00B429E1">
              <w:rPr>
                <w:noProof/>
                <w:webHidden/>
              </w:rPr>
              <w:fldChar w:fldCharType="separate"/>
            </w:r>
            <w:r w:rsidR="00B429E1">
              <w:rPr>
                <w:noProof/>
                <w:webHidden/>
              </w:rPr>
              <w:t>10</w:t>
            </w:r>
            <w:r w:rsidR="00B429E1">
              <w:rPr>
                <w:noProof/>
                <w:webHidden/>
              </w:rPr>
              <w:fldChar w:fldCharType="end"/>
            </w:r>
          </w:hyperlink>
        </w:p>
        <w:p w14:paraId="33FD61F8"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8" w:history="1">
            <w:r w:rsidR="00B429E1" w:rsidRPr="00727FF3">
              <w:rPr>
                <w:rStyle w:val="Hipervnculo"/>
                <w:rFonts w:cstheme="minorHAnsi"/>
                <w:b/>
                <w:noProof/>
              </w:rPr>
              <w:t>16. Partes Relacionadas:</w:t>
            </w:r>
            <w:r w:rsidR="00B429E1">
              <w:rPr>
                <w:noProof/>
                <w:webHidden/>
              </w:rPr>
              <w:tab/>
            </w:r>
            <w:r w:rsidR="00B429E1">
              <w:rPr>
                <w:noProof/>
                <w:webHidden/>
              </w:rPr>
              <w:fldChar w:fldCharType="begin"/>
            </w:r>
            <w:r w:rsidR="00B429E1">
              <w:rPr>
                <w:noProof/>
                <w:webHidden/>
              </w:rPr>
              <w:instrText xml:space="preserve"> PAGEREF _Toc46748408 \h </w:instrText>
            </w:r>
            <w:r w:rsidR="00B429E1">
              <w:rPr>
                <w:noProof/>
                <w:webHidden/>
              </w:rPr>
            </w:r>
            <w:r w:rsidR="00B429E1">
              <w:rPr>
                <w:noProof/>
                <w:webHidden/>
              </w:rPr>
              <w:fldChar w:fldCharType="separate"/>
            </w:r>
            <w:r w:rsidR="00B429E1">
              <w:rPr>
                <w:noProof/>
                <w:webHidden/>
              </w:rPr>
              <w:t>10</w:t>
            </w:r>
            <w:r w:rsidR="00B429E1">
              <w:rPr>
                <w:noProof/>
                <w:webHidden/>
              </w:rPr>
              <w:fldChar w:fldCharType="end"/>
            </w:r>
          </w:hyperlink>
        </w:p>
        <w:p w14:paraId="1AA43399" w14:textId="77777777" w:rsidR="00B429E1" w:rsidRDefault="00A63F20">
          <w:pPr>
            <w:pStyle w:val="TDC2"/>
            <w:tabs>
              <w:tab w:val="right" w:leader="dot" w:pos="9678"/>
            </w:tabs>
            <w:rPr>
              <w:rFonts w:asciiTheme="minorHAnsi" w:eastAsiaTheme="minorEastAsia" w:hAnsiTheme="minorHAnsi" w:cstheme="minorBidi"/>
              <w:noProof/>
              <w:lang w:eastAsia="es-MX"/>
            </w:rPr>
          </w:pPr>
          <w:hyperlink w:anchor="_Toc46748409" w:history="1">
            <w:r w:rsidR="00B429E1" w:rsidRPr="00727FF3">
              <w:rPr>
                <w:rStyle w:val="Hipervnculo"/>
                <w:rFonts w:cstheme="minorHAnsi"/>
                <w:b/>
                <w:noProof/>
              </w:rPr>
              <w:t>17. Responsabilidad Sobre la Presentación Razonable de la Información Contable:</w:t>
            </w:r>
            <w:r w:rsidR="00B429E1">
              <w:rPr>
                <w:noProof/>
                <w:webHidden/>
              </w:rPr>
              <w:tab/>
            </w:r>
            <w:r w:rsidR="00B429E1">
              <w:rPr>
                <w:noProof/>
                <w:webHidden/>
              </w:rPr>
              <w:fldChar w:fldCharType="begin"/>
            </w:r>
            <w:r w:rsidR="00B429E1">
              <w:rPr>
                <w:noProof/>
                <w:webHidden/>
              </w:rPr>
              <w:instrText xml:space="preserve"> PAGEREF _Toc46748409 \h </w:instrText>
            </w:r>
            <w:r w:rsidR="00B429E1">
              <w:rPr>
                <w:noProof/>
                <w:webHidden/>
              </w:rPr>
            </w:r>
            <w:r w:rsidR="00B429E1">
              <w:rPr>
                <w:noProof/>
                <w:webHidden/>
              </w:rPr>
              <w:fldChar w:fldCharType="separate"/>
            </w:r>
            <w:r w:rsidR="00B429E1">
              <w:rPr>
                <w:noProof/>
                <w:webHidden/>
              </w:rPr>
              <w:t>10</w:t>
            </w:r>
            <w:r w:rsidR="00B429E1">
              <w:rPr>
                <w:noProof/>
                <w:webHidden/>
              </w:rPr>
              <w:fldChar w:fldCharType="end"/>
            </w:r>
          </w:hyperlink>
        </w:p>
        <w:p w14:paraId="43551857" w14:textId="63089451" w:rsidR="00F46719" w:rsidRPr="0075603D" w:rsidRDefault="00F46719">
          <w:pPr>
            <w:rPr>
              <w:b/>
            </w:rPr>
          </w:pPr>
          <w:r w:rsidRPr="0075603D">
            <w:rPr>
              <w:b/>
              <w:bCs/>
              <w:lang w:val="es-ES"/>
            </w:rPr>
            <w:fldChar w:fldCharType="end"/>
          </w:r>
        </w:p>
      </w:sdtContent>
    </w:sdt>
    <w:p w14:paraId="2F147EA5" w14:textId="77777777" w:rsidR="00F46719" w:rsidRPr="0075603D" w:rsidRDefault="00F46719" w:rsidP="00CB41C4">
      <w:pPr>
        <w:tabs>
          <w:tab w:val="left" w:leader="underscore" w:pos="9639"/>
        </w:tabs>
        <w:spacing w:after="0" w:line="240" w:lineRule="auto"/>
        <w:jc w:val="both"/>
        <w:rPr>
          <w:rFonts w:cs="Calibri"/>
          <w:b/>
        </w:rPr>
      </w:pPr>
    </w:p>
    <w:p w14:paraId="7203E26E" w14:textId="77777777" w:rsidR="007D1E76" w:rsidRPr="0075603D" w:rsidRDefault="007D1E76" w:rsidP="00CB41C4">
      <w:pPr>
        <w:tabs>
          <w:tab w:val="left" w:leader="underscore" w:pos="9639"/>
        </w:tabs>
        <w:spacing w:after="0" w:line="240" w:lineRule="auto"/>
        <w:jc w:val="both"/>
        <w:rPr>
          <w:rFonts w:cs="Calibri"/>
          <w:b/>
        </w:rPr>
      </w:pPr>
    </w:p>
    <w:p w14:paraId="1A1295A4" w14:textId="77777777" w:rsidR="007D1E76" w:rsidRPr="0075603D" w:rsidRDefault="007D1E76" w:rsidP="000C3365">
      <w:pPr>
        <w:pStyle w:val="Ttulo2"/>
        <w:rPr>
          <w:rFonts w:asciiTheme="minorHAnsi" w:hAnsiTheme="minorHAnsi" w:cstheme="minorHAnsi"/>
          <w:b/>
          <w:color w:val="auto"/>
          <w:sz w:val="22"/>
        </w:rPr>
      </w:pPr>
      <w:bookmarkStart w:id="1" w:name="_Toc46748393"/>
      <w:r w:rsidRPr="0075603D">
        <w:rPr>
          <w:rFonts w:asciiTheme="minorHAnsi" w:hAnsiTheme="minorHAnsi" w:cstheme="minorHAnsi"/>
          <w:b/>
          <w:color w:val="auto"/>
          <w:sz w:val="22"/>
        </w:rPr>
        <w:t>1. Introducción:</w:t>
      </w:r>
      <w:bookmarkEnd w:id="1"/>
    </w:p>
    <w:p w14:paraId="56037BD5"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Breve descripción de las actividades principales de la entidad.</w:t>
      </w:r>
    </w:p>
    <w:p w14:paraId="7FC5E966" w14:textId="35D547EE" w:rsidR="007D1E76" w:rsidRPr="0075603D" w:rsidRDefault="0075603D" w:rsidP="00CB41C4">
      <w:pPr>
        <w:tabs>
          <w:tab w:val="left" w:leader="underscore" w:pos="9639"/>
        </w:tabs>
        <w:spacing w:after="0" w:line="240" w:lineRule="auto"/>
        <w:jc w:val="both"/>
        <w:rPr>
          <w:rFonts w:cs="Calibri"/>
        </w:rPr>
      </w:pPr>
      <w:r w:rsidRPr="0075603D">
        <w:rPr>
          <w:rFonts w:cs="Calibri"/>
        </w:rPr>
        <w:t xml:space="preserve">El Municipio de Tierra Blanca, Guanajuato, es un </w:t>
      </w:r>
      <w:r>
        <w:rPr>
          <w:rFonts w:cs="Calibri"/>
        </w:rPr>
        <w:t>ente p</w:t>
      </w:r>
      <w:r w:rsidRPr="0075603D">
        <w:rPr>
          <w:rFonts w:cs="Calibri"/>
        </w:rPr>
        <w:t xml:space="preserve">úblico </w:t>
      </w:r>
      <w:r>
        <w:rPr>
          <w:rFonts w:cs="Calibri"/>
        </w:rPr>
        <w:t xml:space="preserve">gubernamental de orden municipal, autónomo, con personalidad jurídica y patrimonio propio, encargado </w:t>
      </w:r>
      <w:r w:rsidRPr="0075603D">
        <w:rPr>
          <w:rFonts w:cs="Calibri"/>
        </w:rPr>
        <w:t xml:space="preserve">de la administración del gobierno </w:t>
      </w:r>
      <w:r>
        <w:rPr>
          <w:rFonts w:cs="Calibri"/>
        </w:rPr>
        <w:t xml:space="preserve">dentro del ámbito geográfico de su competencia </w:t>
      </w:r>
      <w:r w:rsidRPr="0075603D">
        <w:rPr>
          <w:rFonts w:cs="Calibri"/>
        </w:rPr>
        <w:t xml:space="preserve">, generando las directrices a través de las cuales deberá conducirse el desarrollo social y económico del municipio, así como la </w:t>
      </w:r>
      <w:r>
        <w:rPr>
          <w:rFonts w:cs="Calibri"/>
        </w:rPr>
        <w:t>adecuada administración de su hacienda pública</w:t>
      </w:r>
      <w:r w:rsidRPr="0075603D">
        <w:rPr>
          <w:rFonts w:cs="Calibri"/>
        </w:rPr>
        <w:t xml:space="preserve">, a través de la gestión y ejecución de recursos para brindar servicios </w:t>
      </w:r>
      <w:r>
        <w:rPr>
          <w:rFonts w:cs="Calibri"/>
        </w:rPr>
        <w:t xml:space="preserve">básicos y públicos </w:t>
      </w:r>
      <w:r w:rsidRPr="0075603D">
        <w:rPr>
          <w:rFonts w:cs="Calibri"/>
        </w:rPr>
        <w:t>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75603D" w:rsidRDefault="0054701E" w:rsidP="00CB41C4">
      <w:pPr>
        <w:tabs>
          <w:tab w:val="left" w:leader="underscore" w:pos="9639"/>
        </w:tabs>
        <w:spacing w:after="0" w:line="240" w:lineRule="auto"/>
        <w:jc w:val="both"/>
        <w:rPr>
          <w:rFonts w:cs="Calibri"/>
          <w:b/>
        </w:rPr>
      </w:pPr>
    </w:p>
    <w:p w14:paraId="6697FD8A" w14:textId="77777777" w:rsidR="007D1E76" w:rsidRPr="0075603D" w:rsidRDefault="007D1E76" w:rsidP="000C3365">
      <w:pPr>
        <w:pStyle w:val="Ttulo2"/>
        <w:rPr>
          <w:rFonts w:asciiTheme="minorHAnsi" w:hAnsiTheme="minorHAnsi" w:cstheme="minorHAnsi"/>
          <w:b/>
          <w:color w:val="auto"/>
          <w:sz w:val="22"/>
        </w:rPr>
      </w:pPr>
      <w:bookmarkStart w:id="2" w:name="_Toc46748394"/>
      <w:r w:rsidRPr="0075603D">
        <w:rPr>
          <w:rFonts w:asciiTheme="minorHAnsi" w:hAnsiTheme="minorHAnsi" w:cstheme="minorHAnsi"/>
          <w:b/>
          <w:color w:val="auto"/>
          <w:sz w:val="22"/>
        </w:rPr>
        <w:t>2. Describir el pan</w:t>
      </w:r>
      <w:r w:rsidR="00E00323" w:rsidRPr="0075603D">
        <w:rPr>
          <w:rFonts w:asciiTheme="minorHAnsi" w:hAnsiTheme="minorHAnsi" w:cstheme="minorHAnsi"/>
          <w:b/>
          <w:color w:val="auto"/>
          <w:sz w:val="22"/>
        </w:rPr>
        <w:t>orama Económico y Financiero:</w:t>
      </w:r>
      <w:bookmarkEnd w:id="2"/>
    </w:p>
    <w:p w14:paraId="7B629A42"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Se informará sobre las principales condiciones económico-financieras bajo las cuales el ente público estuvo operando; y las cuales influyeron en la toma de decisiones de la administración; tanto</w:t>
      </w:r>
      <w:r w:rsidR="00E00323" w:rsidRPr="0075603D">
        <w:rPr>
          <w:rFonts w:cs="Calibri"/>
          <w:b/>
        </w:rPr>
        <w:t xml:space="preserve"> a nivel local como federal.</w:t>
      </w:r>
    </w:p>
    <w:p w14:paraId="7723887F" w14:textId="1C0A742E" w:rsidR="000700BF" w:rsidRPr="00EB193D" w:rsidRDefault="00707855" w:rsidP="00CB41C4">
      <w:pPr>
        <w:tabs>
          <w:tab w:val="left" w:leader="underscore" w:pos="9639"/>
        </w:tabs>
        <w:spacing w:after="0" w:line="240" w:lineRule="auto"/>
        <w:jc w:val="both"/>
        <w:rPr>
          <w:rFonts w:cs="Calibri"/>
        </w:rPr>
      </w:pPr>
      <w:r>
        <w:rPr>
          <w:rFonts w:cs="Calibri"/>
        </w:rPr>
        <w:t xml:space="preserve">Durante el periodo comprendido entre el 1 de abril y el 30 de junio de 2020, el Municipio de Tierra Blanca, Gto., se </w:t>
      </w:r>
      <w:r w:rsidR="00B429E1">
        <w:rPr>
          <w:rFonts w:cs="Calibri"/>
        </w:rPr>
        <w:t>vio</w:t>
      </w:r>
      <w:r>
        <w:rPr>
          <w:rFonts w:cs="Calibri"/>
        </w:rPr>
        <w:t xml:space="preserve"> afectado por la pandemia del COVID19, la cual ha afectado de manera económica a la población, lo que perjudicó la captación de ingresos propios (impuestos, derechos, aprovechamientos y productos). Sin embargo, la suspensión de actividades no esenciales por parte del ente consiguió el ahorro en gastos presupuestados, lo que permitió compensar en cierta medida la baja en los ingresos.</w:t>
      </w:r>
    </w:p>
    <w:p w14:paraId="30B21950" w14:textId="77777777" w:rsidR="00933B0F" w:rsidRPr="0075603D" w:rsidRDefault="00933B0F" w:rsidP="00CB41C4">
      <w:pPr>
        <w:tabs>
          <w:tab w:val="left" w:leader="underscore" w:pos="9639"/>
        </w:tabs>
        <w:spacing w:after="0" w:line="240" w:lineRule="auto"/>
        <w:jc w:val="both"/>
        <w:rPr>
          <w:rFonts w:cs="Calibri"/>
          <w:b/>
        </w:rPr>
      </w:pPr>
    </w:p>
    <w:p w14:paraId="3285DC0B" w14:textId="77777777" w:rsidR="007D1E76" w:rsidRPr="0075603D" w:rsidRDefault="007D1E76" w:rsidP="00CB41C4">
      <w:pPr>
        <w:tabs>
          <w:tab w:val="left" w:leader="underscore" w:pos="9639"/>
        </w:tabs>
        <w:spacing w:after="0" w:line="240" w:lineRule="auto"/>
        <w:jc w:val="both"/>
        <w:rPr>
          <w:rFonts w:cs="Calibri"/>
          <w:b/>
        </w:rPr>
      </w:pPr>
    </w:p>
    <w:p w14:paraId="54575967" w14:textId="77777777" w:rsidR="007D1E76" w:rsidRPr="0075603D" w:rsidRDefault="007D1E76" w:rsidP="000C3365">
      <w:pPr>
        <w:pStyle w:val="Ttulo2"/>
        <w:rPr>
          <w:rFonts w:asciiTheme="minorHAnsi" w:hAnsiTheme="minorHAnsi" w:cstheme="minorHAnsi"/>
          <w:b/>
          <w:color w:val="auto"/>
          <w:sz w:val="22"/>
        </w:rPr>
      </w:pPr>
      <w:bookmarkStart w:id="3" w:name="_Toc46748395"/>
      <w:r w:rsidRPr="0075603D">
        <w:rPr>
          <w:rFonts w:asciiTheme="minorHAnsi" w:hAnsiTheme="minorHAnsi" w:cstheme="minorHAnsi"/>
          <w:b/>
          <w:color w:val="auto"/>
          <w:sz w:val="22"/>
        </w:rPr>
        <w:t>3. Autoriza</w:t>
      </w:r>
      <w:r w:rsidR="00E00323" w:rsidRPr="0075603D">
        <w:rPr>
          <w:rFonts w:asciiTheme="minorHAnsi" w:hAnsiTheme="minorHAnsi" w:cstheme="minorHAnsi"/>
          <w:b/>
          <w:color w:val="auto"/>
          <w:sz w:val="22"/>
        </w:rPr>
        <w:t>ción e Historia:</w:t>
      </w:r>
      <w:bookmarkEnd w:id="3"/>
    </w:p>
    <w:p w14:paraId="360DA23B" w14:textId="77777777" w:rsidR="007D1E76" w:rsidRPr="0075603D" w:rsidRDefault="007D1E76" w:rsidP="00CB41C4">
      <w:pPr>
        <w:tabs>
          <w:tab w:val="left" w:leader="underscore" w:pos="9639"/>
        </w:tabs>
        <w:spacing w:after="0" w:line="240" w:lineRule="auto"/>
        <w:jc w:val="both"/>
        <w:rPr>
          <w:rFonts w:cs="Calibri"/>
          <w:b/>
        </w:rPr>
      </w:pPr>
    </w:p>
    <w:p w14:paraId="441574CB"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Se informará sobre:</w:t>
      </w:r>
    </w:p>
    <w:p w14:paraId="062E74E7" w14:textId="77777777" w:rsidR="007D1E76" w:rsidRPr="0075603D" w:rsidRDefault="007D1E76" w:rsidP="00CB41C4">
      <w:pPr>
        <w:tabs>
          <w:tab w:val="left" w:leader="underscore" w:pos="9639"/>
        </w:tabs>
        <w:spacing w:after="0" w:line="240" w:lineRule="auto"/>
        <w:jc w:val="both"/>
        <w:rPr>
          <w:rFonts w:cs="Calibri"/>
          <w:b/>
        </w:rPr>
      </w:pPr>
    </w:p>
    <w:p w14:paraId="3F477DA3"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Fecha de creación del ente.</w:t>
      </w:r>
    </w:p>
    <w:p w14:paraId="4F52E4E0" w14:textId="39EDC245" w:rsidR="007D1E76" w:rsidRPr="000700BF" w:rsidRDefault="000700BF" w:rsidP="00CB41C4">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7142B2FF" w14:textId="77777777" w:rsidR="000700BF" w:rsidRPr="0075603D" w:rsidRDefault="000700BF" w:rsidP="00CB41C4">
      <w:pPr>
        <w:tabs>
          <w:tab w:val="left" w:leader="underscore" w:pos="9639"/>
        </w:tabs>
        <w:spacing w:after="0" w:line="240" w:lineRule="auto"/>
        <w:jc w:val="both"/>
        <w:rPr>
          <w:rFonts w:cs="Calibri"/>
          <w:b/>
        </w:rPr>
      </w:pPr>
    </w:p>
    <w:p w14:paraId="3A2353BF"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Principales cambios en su estructura (interna históricamente).</w:t>
      </w:r>
    </w:p>
    <w:p w14:paraId="3843474F" w14:textId="3255721C" w:rsidR="007D1E76" w:rsidRDefault="000700BF" w:rsidP="00CB41C4">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0B2D6602" w14:textId="77777777" w:rsidR="000700BF" w:rsidRPr="0075603D" w:rsidRDefault="000700BF" w:rsidP="00CB41C4">
      <w:pPr>
        <w:tabs>
          <w:tab w:val="left" w:leader="underscore" w:pos="9639"/>
        </w:tabs>
        <w:spacing w:after="0" w:line="240" w:lineRule="auto"/>
        <w:jc w:val="both"/>
        <w:rPr>
          <w:rFonts w:cs="Calibri"/>
          <w:b/>
        </w:rPr>
      </w:pPr>
    </w:p>
    <w:p w14:paraId="08136E94" w14:textId="77777777" w:rsidR="007D1E76" w:rsidRPr="0075603D" w:rsidRDefault="007D1E76" w:rsidP="000C3365">
      <w:pPr>
        <w:pStyle w:val="Ttulo2"/>
        <w:rPr>
          <w:rFonts w:asciiTheme="minorHAnsi" w:hAnsiTheme="minorHAnsi" w:cstheme="minorHAnsi"/>
          <w:b/>
          <w:color w:val="auto"/>
          <w:sz w:val="22"/>
        </w:rPr>
      </w:pPr>
      <w:bookmarkStart w:id="4" w:name="_Toc46748396"/>
      <w:r w:rsidRPr="0075603D">
        <w:rPr>
          <w:rFonts w:asciiTheme="minorHAnsi" w:hAnsiTheme="minorHAnsi" w:cstheme="minorHAnsi"/>
          <w:b/>
          <w:color w:val="auto"/>
          <w:sz w:val="22"/>
        </w:rPr>
        <w:t xml:space="preserve">4. </w:t>
      </w:r>
      <w:r w:rsidR="00E00323" w:rsidRPr="0075603D">
        <w:rPr>
          <w:rFonts w:asciiTheme="minorHAnsi" w:hAnsiTheme="minorHAnsi" w:cstheme="minorHAnsi"/>
          <w:b/>
          <w:color w:val="auto"/>
          <w:sz w:val="22"/>
        </w:rPr>
        <w:t>Organización y Objeto Social:</w:t>
      </w:r>
      <w:bookmarkEnd w:id="4"/>
    </w:p>
    <w:p w14:paraId="6C85E52D" w14:textId="77777777" w:rsidR="007D1E76" w:rsidRPr="0075603D" w:rsidRDefault="007D1E76" w:rsidP="00CB41C4">
      <w:pPr>
        <w:tabs>
          <w:tab w:val="left" w:leader="underscore" w:pos="9639"/>
        </w:tabs>
        <w:spacing w:after="0" w:line="240" w:lineRule="auto"/>
        <w:jc w:val="both"/>
        <w:rPr>
          <w:rFonts w:cs="Calibri"/>
          <w:b/>
        </w:rPr>
      </w:pPr>
    </w:p>
    <w:p w14:paraId="67B5DF23"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Se informará sobre:</w:t>
      </w:r>
    </w:p>
    <w:p w14:paraId="473E4237" w14:textId="77777777" w:rsidR="007D1E76" w:rsidRPr="0075603D" w:rsidRDefault="007D1E76" w:rsidP="00CB41C4">
      <w:pPr>
        <w:tabs>
          <w:tab w:val="left" w:leader="underscore" w:pos="9639"/>
        </w:tabs>
        <w:spacing w:after="0" w:line="240" w:lineRule="auto"/>
        <w:jc w:val="both"/>
        <w:rPr>
          <w:rFonts w:cs="Calibri"/>
          <w:b/>
        </w:rPr>
      </w:pPr>
    </w:p>
    <w:p w14:paraId="3A7F2587"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Objeto social.</w:t>
      </w:r>
    </w:p>
    <w:p w14:paraId="43C65E00" w14:textId="3E63147E" w:rsidR="007D1E76" w:rsidRPr="000A1A60" w:rsidRDefault="000A1A60" w:rsidP="00CB41C4">
      <w:pPr>
        <w:tabs>
          <w:tab w:val="left" w:leader="underscore" w:pos="9639"/>
        </w:tabs>
        <w:spacing w:after="0" w:line="240" w:lineRule="auto"/>
        <w:jc w:val="both"/>
        <w:rPr>
          <w:rFonts w:cs="Calibri"/>
        </w:rPr>
      </w:pPr>
      <w:r w:rsidRPr="000A1A60">
        <w:rPr>
          <w:rFonts w:cs="Calibri"/>
        </w:rPr>
        <w:lastRenderedPageBreak/>
        <w:t>El objeto social del Municipio de Tierra Blanca, Guanajuato, es la procuración del bienestar de la población, y su correcto desarrollo económico y social, abatiendo el rezago social y fomentando la igualdad de oportunidades.</w:t>
      </w:r>
    </w:p>
    <w:p w14:paraId="7A160873" w14:textId="77777777" w:rsidR="000A1A60" w:rsidRPr="0075603D" w:rsidRDefault="000A1A60" w:rsidP="00CB41C4">
      <w:pPr>
        <w:tabs>
          <w:tab w:val="left" w:leader="underscore" w:pos="9639"/>
        </w:tabs>
        <w:spacing w:after="0" w:line="240" w:lineRule="auto"/>
        <w:jc w:val="both"/>
        <w:rPr>
          <w:rFonts w:cs="Calibri"/>
          <w:b/>
        </w:rPr>
      </w:pPr>
    </w:p>
    <w:p w14:paraId="2C110A08"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Principal actividad.</w:t>
      </w:r>
    </w:p>
    <w:p w14:paraId="15F90EEC" w14:textId="36909767" w:rsidR="00CB41C4" w:rsidRPr="000A1A60" w:rsidRDefault="000A1A60" w:rsidP="00CB41C4">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66F64F29" w14:textId="77777777" w:rsidR="000A1A60" w:rsidRPr="0075603D" w:rsidRDefault="000A1A60" w:rsidP="00CB41C4">
      <w:pPr>
        <w:tabs>
          <w:tab w:val="left" w:leader="underscore" w:pos="9639"/>
        </w:tabs>
        <w:spacing w:after="0" w:line="240" w:lineRule="auto"/>
        <w:jc w:val="both"/>
        <w:rPr>
          <w:rFonts w:cs="Calibri"/>
          <w:b/>
        </w:rPr>
      </w:pPr>
    </w:p>
    <w:p w14:paraId="2D21CE61" w14:textId="47C1AE54" w:rsidR="007D1E76" w:rsidRPr="0075603D" w:rsidRDefault="007D1E76" w:rsidP="00CB41C4">
      <w:pPr>
        <w:tabs>
          <w:tab w:val="left" w:leader="underscore" w:pos="9639"/>
        </w:tabs>
        <w:spacing w:after="0" w:line="240" w:lineRule="auto"/>
        <w:jc w:val="both"/>
        <w:rPr>
          <w:rFonts w:cs="Calibri"/>
          <w:b/>
        </w:rPr>
      </w:pPr>
      <w:r w:rsidRPr="0075603D">
        <w:rPr>
          <w:rFonts w:cs="Calibri"/>
          <w:b/>
        </w:rPr>
        <w:t>c) Ejercicio fiscal (</w:t>
      </w:r>
      <w:r w:rsidR="00CB41C4" w:rsidRPr="0075603D">
        <w:rPr>
          <w:rFonts w:cs="Calibri"/>
          <w:b/>
        </w:rPr>
        <w:t>mencionar,</w:t>
      </w:r>
      <w:r w:rsidRPr="0075603D">
        <w:rPr>
          <w:rFonts w:cs="Calibri"/>
          <w:b/>
        </w:rPr>
        <w:t xml:space="preserve"> por ejemplo: enero a diciembre de 201</w:t>
      </w:r>
      <w:r w:rsidR="005B5531" w:rsidRPr="0075603D">
        <w:rPr>
          <w:rFonts w:cs="Calibri"/>
          <w:b/>
        </w:rPr>
        <w:t>9</w:t>
      </w:r>
      <w:r w:rsidRPr="0075603D">
        <w:rPr>
          <w:rFonts w:cs="Calibri"/>
          <w:b/>
        </w:rPr>
        <w:t>).</w:t>
      </w:r>
    </w:p>
    <w:p w14:paraId="04F7186A" w14:textId="3BC3C353" w:rsidR="007D1E76" w:rsidRDefault="000A1A60" w:rsidP="00CB41C4">
      <w:pPr>
        <w:tabs>
          <w:tab w:val="left" w:leader="underscore" w:pos="9639"/>
        </w:tabs>
        <w:spacing w:after="0" w:line="240" w:lineRule="auto"/>
        <w:jc w:val="both"/>
        <w:rPr>
          <w:rFonts w:cs="Calibri"/>
        </w:rPr>
      </w:pPr>
      <w:r>
        <w:rPr>
          <w:rFonts w:cs="Calibri"/>
        </w:rPr>
        <w:t>El ejercicio fiscal actual es el comprendido entre los meses de enero y diciembre de 2020.</w:t>
      </w:r>
    </w:p>
    <w:p w14:paraId="685FBC32" w14:textId="77777777" w:rsidR="000A1A60" w:rsidRPr="000A1A60" w:rsidRDefault="000A1A60" w:rsidP="00CB41C4">
      <w:pPr>
        <w:tabs>
          <w:tab w:val="left" w:leader="underscore" w:pos="9639"/>
        </w:tabs>
        <w:spacing w:after="0" w:line="240" w:lineRule="auto"/>
        <w:jc w:val="both"/>
        <w:rPr>
          <w:rFonts w:cs="Calibri"/>
        </w:rPr>
      </w:pPr>
    </w:p>
    <w:p w14:paraId="6B13C93F"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d) Régimen jurídico (Forma como está dada de alta la entidad ante la S.H.C.P., ejemplos: S.C., S.A., Personas morales sin fines de lucro, etc.).</w:t>
      </w:r>
    </w:p>
    <w:p w14:paraId="68B22724" w14:textId="49D72D46" w:rsidR="007D1E76" w:rsidRPr="00FC1C7B" w:rsidRDefault="00FC1C7B" w:rsidP="00CB41C4">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5EF0BB5B" w14:textId="77777777" w:rsidR="00FC1C7B" w:rsidRPr="0075603D" w:rsidRDefault="00FC1C7B" w:rsidP="00CB41C4">
      <w:pPr>
        <w:tabs>
          <w:tab w:val="left" w:leader="underscore" w:pos="9639"/>
        </w:tabs>
        <w:spacing w:after="0" w:line="240" w:lineRule="auto"/>
        <w:jc w:val="both"/>
        <w:rPr>
          <w:rFonts w:cs="Calibri"/>
          <w:b/>
        </w:rPr>
      </w:pPr>
    </w:p>
    <w:p w14:paraId="15948964"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 xml:space="preserve">e) Consideraciones fiscales del ente: </w:t>
      </w:r>
      <w:r w:rsidR="00657009" w:rsidRPr="0075603D">
        <w:rPr>
          <w:rFonts w:cs="Calibri"/>
          <w:b/>
        </w:rPr>
        <w:t>R</w:t>
      </w:r>
      <w:r w:rsidRPr="0075603D">
        <w:rPr>
          <w:rFonts w:cs="Calibri"/>
          <w:b/>
        </w:rPr>
        <w:t>evelar el tipo de contribuciones que esté obligado a pagar o retener.</w:t>
      </w:r>
    </w:p>
    <w:p w14:paraId="6268EF76" w14:textId="57AF3535" w:rsidR="007D1E76" w:rsidRPr="00FC1C7B" w:rsidRDefault="00FC1C7B" w:rsidP="00CB41C4">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779919A7" w14:textId="77777777" w:rsidR="00FC1C7B" w:rsidRPr="0075603D" w:rsidRDefault="00FC1C7B" w:rsidP="00CB41C4">
      <w:pPr>
        <w:tabs>
          <w:tab w:val="left" w:leader="underscore" w:pos="9639"/>
        </w:tabs>
        <w:spacing w:after="0" w:line="240" w:lineRule="auto"/>
        <w:jc w:val="both"/>
        <w:rPr>
          <w:rFonts w:cs="Calibri"/>
          <w:b/>
        </w:rPr>
      </w:pPr>
    </w:p>
    <w:p w14:paraId="6EB77A6D"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f) Estructura organizacional básica.</w:t>
      </w:r>
    </w:p>
    <w:p w14:paraId="27F36B5F" w14:textId="77777777" w:rsidR="00FC1C7B" w:rsidRDefault="00FC1C7B" w:rsidP="00FC1C7B">
      <w:pPr>
        <w:keepNext/>
        <w:tabs>
          <w:tab w:val="left" w:leader="underscore" w:pos="9639"/>
        </w:tabs>
        <w:spacing w:after="0" w:line="240" w:lineRule="auto"/>
        <w:jc w:val="both"/>
      </w:pPr>
      <w:r w:rsidRPr="00FC1C7B">
        <w:rPr>
          <w:rFonts w:cs="Calibri"/>
          <w:b/>
          <w:noProof/>
          <w:lang w:eastAsia="es-MX"/>
        </w:rPr>
        <w:drawing>
          <wp:inline distT="0" distB="0" distL="0" distR="0" wp14:anchorId="2A5CCCA4" wp14:editId="5E7EF835">
            <wp:extent cx="6151880" cy="3463076"/>
            <wp:effectExtent l="0" t="0" r="1270" b="4445"/>
            <wp:docPr id="1" name="Imagen 1" descr="C:\Users\David\Desktop\75380231_2354054151476398_82807215568506060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75380231_2354054151476398_8280721556850606080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3463076"/>
                    </a:xfrm>
                    <a:prstGeom prst="rect">
                      <a:avLst/>
                    </a:prstGeom>
                    <a:noFill/>
                    <a:ln>
                      <a:noFill/>
                    </a:ln>
                  </pic:spPr>
                </pic:pic>
              </a:graphicData>
            </a:graphic>
          </wp:inline>
        </w:drawing>
      </w:r>
    </w:p>
    <w:p w14:paraId="3450C629" w14:textId="4C361058" w:rsidR="007D1E76" w:rsidRPr="0075603D" w:rsidRDefault="00FC1C7B" w:rsidP="00FC1C7B">
      <w:pPr>
        <w:pStyle w:val="Descripcin"/>
        <w:jc w:val="center"/>
        <w:rPr>
          <w:rFonts w:cs="Calibri"/>
          <w:b/>
        </w:rPr>
      </w:pPr>
      <w:r>
        <w:t xml:space="preserve">Ilustración </w:t>
      </w:r>
      <w:fldSimple w:instr=" SEQ Ilustración \* ARABIC ">
        <w:r>
          <w:rPr>
            <w:noProof/>
          </w:rPr>
          <w:t>1</w:t>
        </w:r>
      </w:fldSimple>
      <w:r>
        <w:t>: Organigrama vigente para el Municipio de Tierra Blanca, Gto., para el ejercicio fiscal 2020.</w:t>
      </w:r>
    </w:p>
    <w:p w14:paraId="75F33799" w14:textId="77777777" w:rsidR="00CB41C4" w:rsidRPr="0075603D" w:rsidRDefault="00CB41C4" w:rsidP="00CB41C4">
      <w:pPr>
        <w:tabs>
          <w:tab w:val="left" w:leader="underscore" w:pos="9639"/>
        </w:tabs>
        <w:spacing w:after="0" w:line="240" w:lineRule="auto"/>
        <w:jc w:val="both"/>
        <w:rPr>
          <w:rFonts w:cs="Calibri"/>
          <w:b/>
        </w:rPr>
      </w:pPr>
    </w:p>
    <w:p w14:paraId="19CEE146"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 xml:space="preserve">g) Fideicomisos, mandatos y análogos de los cuales es fideicomitente o </w:t>
      </w:r>
      <w:r w:rsidR="00657009" w:rsidRPr="0075603D">
        <w:rPr>
          <w:rFonts w:cs="Calibri"/>
          <w:b/>
        </w:rPr>
        <w:t>fideicomisario</w:t>
      </w:r>
      <w:r w:rsidRPr="0075603D">
        <w:rPr>
          <w:rFonts w:cs="Calibri"/>
          <w:b/>
        </w:rPr>
        <w:t>.</w:t>
      </w:r>
    </w:p>
    <w:p w14:paraId="4241EF36" w14:textId="3FFF2586" w:rsidR="007D1E76" w:rsidRPr="003D10BD" w:rsidRDefault="003D10BD" w:rsidP="00CB41C4">
      <w:pPr>
        <w:tabs>
          <w:tab w:val="left" w:leader="underscore" w:pos="9639"/>
        </w:tabs>
        <w:spacing w:after="0" w:line="240" w:lineRule="auto"/>
        <w:jc w:val="both"/>
        <w:rPr>
          <w:rFonts w:cs="Calibri"/>
        </w:rPr>
      </w:pPr>
      <w:r w:rsidRPr="003D10BD">
        <w:rPr>
          <w:rFonts w:cs="Calibri"/>
        </w:rPr>
        <w:t xml:space="preserve">Durante el periodo de referencia, el Municipio de Tierra Blanca, Guanajuato, fungió como parte del Fideicomiso para el Desarrollo Rural (FIDER), con el contrato número 135684-2 a nombre de Gobierno del </w:t>
      </w:r>
      <w:r w:rsidRPr="003D10BD">
        <w:rPr>
          <w:rFonts w:cs="Calibri"/>
        </w:rPr>
        <w:lastRenderedPageBreak/>
        <w:t>Estado de Guanajuato / Municipio de Tierra Blanca. De igual manera, dicho fideicomiso está en proceso de extinción.</w:t>
      </w:r>
    </w:p>
    <w:p w14:paraId="642A4B90" w14:textId="77777777" w:rsidR="00CB41C4" w:rsidRPr="0075603D" w:rsidRDefault="00CB41C4" w:rsidP="00CB41C4">
      <w:pPr>
        <w:tabs>
          <w:tab w:val="left" w:leader="underscore" w:pos="9639"/>
        </w:tabs>
        <w:spacing w:after="0" w:line="240" w:lineRule="auto"/>
        <w:jc w:val="both"/>
        <w:rPr>
          <w:rFonts w:cs="Calibri"/>
          <w:b/>
        </w:rPr>
      </w:pPr>
    </w:p>
    <w:p w14:paraId="12E280BB" w14:textId="77777777" w:rsidR="007D1E76" w:rsidRPr="0075603D" w:rsidRDefault="007D1E76" w:rsidP="000C3365">
      <w:pPr>
        <w:pStyle w:val="Ttulo2"/>
        <w:rPr>
          <w:rFonts w:asciiTheme="minorHAnsi" w:hAnsiTheme="minorHAnsi" w:cstheme="minorHAnsi"/>
          <w:b/>
          <w:color w:val="auto"/>
          <w:sz w:val="22"/>
        </w:rPr>
      </w:pPr>
      <w:bookmarkStart w:id="5" w:name="_Toc46748397"/>
      <w:r w:rsidRPr="0075603D">
        <w:rPr>
          <w:rFonts w:asciiTheme="minorHAnsi" w:hAnsiTheme="minorHAnsi" w:cstheme="minorHAnsi"/>
          <w:b/>
          <w:color w:val="auto"/>
          <w:sz w:val="22"/>
        </w:rPr>
        <w:t>5. Bases de Preparació</w:t>
      </w:r>
      <w:r w:rsidR="00E00323" w:rsidRPr="0075603D">
        <w:rPr>
          <w:rFonts w:asciiTheme="minorHAnsi" w:hAnsiTheme="minorHAnsi" w:cstheme="minorHAnsi"/>
          <w:b/>
          <w:color w:val="auto"/>
          <w:sz w:val="22"/>
        </w:rPr>
        <w:t>n de los Estados Financieros:</w:t>
      </w:r>
      <w:bookmarkEnd w:id="5"/>
    </w:p>
    <w:p w14:paraId="16713285"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Se informará sobre:</w:t>
      </w:r>
    </w:p>
    <w:p w14:paraId="0FABCEB8" w14:textId="77777777" w:rsidR="007D1E76" w:rsidRPr="0075603D" w:rsidRDefault="007D1E76" w:rsidP="00CB41C4">
      <w:pPr>
        <w:tabs>
          <w:tab w:val="left" w:leader="underscore" w:pos="9639"/>
        </w:tabs>
        <w:spacing w:after="0" w:line="240" w:lineRule="auto"/>
        <w:jc w:val="both"/>
        <w:rPr>
          <w:rFonts w:cs="Calibri"/>
          <w:b/>
        </w:rPr>
      </w:pPr>
    </w:p>
    <w:p w14:paraId="4D261760"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Si se ha observado la normatividad emitida por el CONAC y las disposiciones legales aplicables.</w:t>
      </w:r>
    </w:p>
    <w:p w14:paraId="58B00679" w14:textId="3E9FDB08" w:rsidR="007D1E76" w:rsidRPr="003D10BD" w:rsidRDefault="003D10BD" w:rsidP="00CB41C4">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15A2A856" w14:textId="77777777" w:rsidR="003D10BD" w:rsidRPr="0075603D" w:rsidRDefault="003D10BD" w:rsidP="00CB41C4">
      <w:pPr>
        <w:tabs>
          <w:tab w:val="left" w:leader="underscore" w:pos="9639"/>
        </w:tabs>
        <w:spacing w:after="0" w:line="240" w:lineRule="auto"/>
        <w:jc w:val="both"/>
        <w:rPr>
          <w:rFonts w:cs="Calibri"/>
          <w:b/>
        </w:rPr>
      </w:pPr>
    </w:p>
    <w:p w14:paraId="73F52BD1"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5245E235" w:rsidR="007D1E76" w:rsidRDefault="003D10BD" w:rsidP="00CB41C4">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5E03FDE5" w14:textId="77777777" w:rsidR="003D10BD" w:rsidRPr="0075603D" w:rsidRDefault="003D10BD" w:rsidP="00CB41C4">
      <w:pPr>
        <w:tabs>
          <w:tab w:val="left" w:leader="underscore" w:pos="9639"/>
        </w:tabs>
        <w:spacing w:after="0" w:line="240" w:lineRule="auto"/>
        <w:jc w:val="both"/>
        <w:rPr>
          <w:rFonts w:cs="Calibri"/>
          <w:b/>
        </w:rPr>
      </w:pPr>
    </w:p>
    <w:p w14:paraId="7ED1C1ED"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c) Postulados básicos.</w:t>
      </w:r>
    </w:p>
    <w:p w14:paraId="0FA00AAF" w14:textId="77777777" w:rsidR="003D10BD" w:rsidRDefault="003D10BD" w:rsidP="003D10BD">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40B59CB2" w14:textId="09C68949" w:rsidR="003D10BD" w:rsidRPr="003D10BD" w:rsidRDefault="003D10BD" w:rsidP="003D10BD">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124942C4" w14:textId="0B3B2E84" w:rsidR="003D10BD" w:rsidRPr="003D10BD" w:rsidRDefault="003D10BD" w:rsidP="003D10BD">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1F931479" w14:textId="4784990E" w:rsidR="003D10BD" w:rsidRPr="003D10BD" w:rsidRDefault="003D10BD" w:rsidP="003D10BD">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6885336E" w14:textId="1065CCFB" w:rsidR="003D10BD" w:rsidRPr="003D10BD" w:rsidRDefault="003D10BD" w:rsidP="003D10BD">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912FC1E" w14:textId="14DFA3AF" w:rsidR="003D10BD" w:rsidRPr="003D10BD" w:rsidRDefault="003D10BD" w:rsidP="003D10BD">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485F0016" w14:textId="0A079498" w:rsidR="003D10BD" w:rsidRPr="003D10BD" w:rsidRDefault="003D10BD" w:rsidP="003D10BD">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7F932920" w14:textId="62A32618" w:rsidR="003D10BD" w:rsidRPr="003D10BD" w:rsidRDefault="003D10BD" w:rsidP="003D10BD">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4B9DA85C" w14:textId="798AEE5F" w:rsidR="003D10BD" w:rsidRPr="003D10BD" w:rsidRDefault="003D10BD" w:rsidP="003D10BD">
      <w:pPr>
        <w:tabs>
          <w:tab w:val="left" w:leader="underscore" w:pos="9639"/>
        </w:tabs>
        <w:spacing w:after="0" w:line="240" w:lineRule="auto"/>
        <w:jc w:val="both"/>
        <w:rPr>
          <w:rFonts w:cs="Calibri"/>
        </w:rPr>
      </w:pPr>
      <w:r w:rsidRPr="003D10BD">
        <w:rPr>
          <w:rFonts w:cs="Calibri"/>
        </w:rPr>
        <w:lastRenderedPageBreak/>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7A50B573" w14:textId="3D126B58" w:rsidR="003D10BD" w:rsidRPr="003D10BD" w:rsidRDefault="003D10BD" w:rsidP="003D10BD">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CC2D59E" w14:textId="2DF6CFA0" w:rsidR="007D1E76" w:rsidRDefault="003D10BD" w:rsidP="003D10BD">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900BCC3" w14:textId="77777777" w:rsidR="003D10BD" w:rsidRPr="0075603D" w:rsidRDefault="003D10BD" w:rsidP="003D10BD">
      <w:pPr>
        <w:tabs>
          <w:tab w:val="left" w:leader="underscore" w:pos="9639"/>
        </w:tabs>
        <w:spacing w:after="0" w:line="240" w:lineRule="auto"/>
        <w:jc w:val="both"/>
        <w:rPr>
          <w:rFonts w:cs="Calibri"/>
          <w:b/>
        </w:rPr>
      </w:pPr>
    </w:p>
    <w:p w14:paraId="7989D893"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2C6E8BBF" w:rsidR="007D1E76" w:rsidRDefault="003D10BD" w:rsidP="00CB41C4">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27F3F4C8" w14:textId="77777777" w:rsidR="003D10BD" w:rsidRPr="0075603D" w:rsidRDefault="003D10BD" w:rsidP="00CB41C4">
      <w:pPr>
        <w:tabs>
          <w:tab w:val="left" w:leader="underscore" w:pos="9639"/>
        </w:tabs>
        <w:spacing w:after="0" w:line="240" w:lineRule="auto"/>
        <w:jc w:val="both"/>
        <w:rPr>
          <w:rFonts w:cs="Calibri"/>
          <w:b/>
        </w:rPr>
      </w:pPr>
    </w:p>
    <w:p w14:paraId="084AD24A"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e) Para las entidades que por primera vez estén implementando la base devengado de acuerdo a la Ley de Contabilidad, deberán:</w:t>
      </w:r>
    </w:p>
    <w:p w14:paraId="39720946" w14:textId="77777777" w:rsidR="007D1E76" w:rsidRPr="0075603D" w:rsidRDefault="007D1E76" w:rsidP="00CB41C4">
      <w:pPr>
        <w:tabs>
          <w:tab w:val="left" w:leader="underscore" w:pos="9639"/>
        </w:tabs>
        <w:spacing w:after="0" w:line="240" w:lineRule="auto"/>
        <w:jc w:val="both"/>
        <w:rPr>
          <w:rFonts w:cs="Calibri"/>
          <w:b/>
        </w:rPr>
      </w:pPr>
    </w:p>
    <w:p w14:paraId="66DA893A"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*Revelar las nuevas políticas de reconocimiento:</w:t>
      </w:r>
    </w:p>
    <w:p w14:paraId="75AC3EA1" w14:textId="30055BAD" w:rsidR="007D1E76" w:rsidRPr="002A7004" w:rsidRDefault="002A7004" w:rsidP="00CB41C4">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589AC307" w14:textId="77777777" w:rsidR="002A7004" w:rsidRPr="0075603D" w:rsidRDefault="002A7004" w:rsidP="00CB41C4">
      <w:pPr>
        <w:tabs>
          <w:tab w:val="left" w:leader="underscore" w:pos="9639"/>
        </w:tabs>
        <w:spacing w:after="0" w:line="240" w:lineRule="auto"/>
        <w:jc w:val="both"/>
        <w:rPr>
          <w:rFonts w:cs="Calibri"/>
          <w:b/>
        </w:rPr>
      </w:pPr>
    </w:p>
    <w:p w14:paraId="6BEBABB5"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*Plan de implementación:</w:t>
      </w:r>
    </w:p>
    <w:p w14:paraId="3B6D9156" w14:textId="52FC4549" w:rsidR="007D1E76" w:rsidRDefault="002A7004" w:rsidP="00CB41C4">
      <w:pPr>
        <w:tabs>
          <w:tab w:val="left" w:leader="underscore" w:pos="9639"/>
        </w:tabs>
        <w:spacing w:after="0" w:line="240" w:lineRule="auto"/>
        <w:jc w:val="both"/>
        <w:rPr>
          <w:rFonts w:cs="Calibri"/>
        </w:rPr>
      </w:pPr>
      <w:r w:rsidRPr="002A7004">
        <w:rPr>
          <w:rFonts w:cs="Calibri"/>
        </w:rPr>
        <w:t>No aplica.</w:t>
      </w:r>
    </w:p>
    <w:p w14:paraId="32FAE58D" w14:textId="77777777" w:rsidR="002A7004" w:rsidRPr="0075603D" w:rsidRDefault="002A7004" w:rsidP="00CB41C4">
      <w:pPr>
        <w:tabs>
          <w:tab w:val="left" w:leader="underscore" w:pos="9639"/>
        </w:tabs>
        <w:spacing w:after="0" w:line="240" w:lineRule="auto"/>
        <w:jc w:val="both"/>
        <w:rPr>
          <w:rFonts w:cs="Calibri"/>
          <w:b/>
        </w:rPr>
      </w:pPr>
    </w:p>
    <w:p w14:paraId="756D764B"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*Revelar los cambios en las políticas, la clasificación y medición de las mismas, así como su impacto en la información financiera:</w:t>
      </w:r>
    </w:p>
    <w:p w14:paraId="158EC49E" w14:textId="5E451881" w:rsidR="007D1E76" w:rsidRDefault="002A7004" w:rsidP="00CB41C4">
      <w:pPr>
        <w:tabs>
          <w:tab w:val="left" w:leader="underscore" w:pos="9639"/>
        </w:tabs>
        <w:spacing w:after="0" w:line="240" w:lineRule="auto"/>
        <w:jc w:val="both"/>
        <w:rPr>
          <w:rFonts w:cs="Calibri"/>
        </w:rPr>
      </w:pPr>
      <w:r w:rsidRPr="002A7004">
        <w:rPr>
          <w:rFonts w:cs="Calibri"/>
        </w:rPr>
        <w:t>No aplica.</w:t>
      </w:r>
    </w:p>
    <w:p w14:paraId="1BC9F53E" w14:textId="77777777" w:rsidR="002A7004" w:rsidRPr="0075603D" w:rsidRDefault="002A7004" w:rsidP="00CB41C4">
      <w:pPr>
        <w:tabs>
          <w:tab w:val="left" w:leader="underscore" w:pos="9639"/>
        </w:tabs>
        <w:spacing w:after="0" w:line="240" w:lineRule="auto"/>
        <w:jc w:val="both"/>
        <w:rPr>
          <w:rFonts w:cs="Calibri"/>
          <w:b/>
        </w:rPr>
      </w:pPr>
    </w:p>
    <w:p w14:paraId="2119A6EF" w14:textId="77777777" w:rsidR="007D1E76" w:rsidRPr="0075603D" w:rsidRDefault="007D1E76" w:rsidP="00CB41C4">
      <w:pPr>
        <w:tabs>
          <w:tab w:val="left" w:leader="underscore" w:pos="9639"/>
        </w:tabs>
        <w:spacing w:after="0" w:line="240" w:lineRule="auto"/>
        <w:jc w:val="both"/>
        <w:rPr>
          <w:rFonts w:cs="Calibri"/>
          <w:b/>
        </w:rPr>
      </w:pPr>
    </w:p>
    <w:p w14:paraId="7025E7E0" w14:textId="77777777" w:rsidR="007D1E76" w:rsidRPr="0075603D" w:rsidRDefault="007D1E76" w:rsidP="000C3365">
      <w:pPr>
        <w:pStyle w:val="Ttulo2"/>
        <w:rPr>
          <w:rFonts w:cs="Calibri"/>
          <w:b/>
        </w:rPr>
      </w:pPr>
      <w:bookmarkStart w:id="6" w:name="_Toc46748398"/>
      <w:r w:rsidRPr="0075603D">
        <w:rPr>
          <w:rFonts w:asciiTheme="minorHAnsi" w:hAnsiTheme="minorHAnsi" w:cstheme="minorHAnsi"/>
          <w:b/>
          <w:color w:val="auto"/>
          <w:sz w:val="22"/>
        </w:rPr>
        <w:t>6. Políticas de</w:t>
      </w:r>
      <w:r w:rsidR="00E00323" w:rsidRPr="0075603D">
        <w:rPr>
          <w:rFonts w:asciiTheme="minorHAnsi" w:hAnsiTheme="minorHAnsi" w:cstheme="minorHAnsi"/>
          <w:b/>
          <w:color w:val="auto"/>
          <w:sz w:val="22"/>
        </w:rPr>
        <w:t xml:space="preserve"> Contabilidad Significativas:</w:t>
      </w:r>
      <w:bookmarkEnd w:id="6"/>
    </w:p>
    <w:p w14:paraId="793D8065" w14:textId="77777777" w:rsidR="007D1E76" w:rsidRPr="0075603D" w:rsidRDefault="007D1E76" w:rsidP="00CB41C4">
      <w:pPr>
        <w:tabs>
          <w:tab w:val="left" w:leader="underscore" w:pos="9639"/>
        </w:tabs>
        <w:spacing w:after="0" w:line="240" w:lineRule="auto"/>
        <w:jc w:val="both"/>
        <w:rPr>
          <w:rFonts w:cs="Calibri"/>
          <w:b/>
        </w:rPr>
      </w:pPr>
    </w:p>
    <w:p w14:paraId="4773A4FE"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Se informará sobre:</w:t>
      </w:r>
    </w:p>
    <w:p w14:paraId="3A8D7951" w14:textId="77777777" w:rsidR="007D1E76" w:rsidRPr="0075603D" w:rsidRDefault="007D1E76" w:rsidP="00CB41C4">
      <w:pPr>
        <w:tabs>
          <w:tab w:val="left" w:leader="underscore" w:pos="9639"/>
        </w:tabs>
        <w:spacing w:after="0" w:line="240" w:lineRule="auto"/>
        <w:jc w:val="both"/>
        <w:rPr>
          <w:rFonts w:cs="Calibri"/>
          <w:b/>
        </w:rPr>
      </w:pPr>
    </w:p>
    <w:p w14:paraId="6073F87B"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Actualización: se informará del método utilizado para la actualización del valor de los activos, pasivos y Hacienda Pública/</w:t>
      </w:r>
      <w:r w:rsidR="00657009" w:rsidRPr="0075603D">
        <w:rPr>
          <w:rFonts w:cs="Calibri"/>
          <w:b/>
        </w:rPr>
        <w:t>P</w:t>
      </w:r>
      <w:r w:rsidRPr="0075603D">
        <w:rPr>
          <w:rFonts w:cs="Calibri"/>
          <w:b/>
        </w:rPr>
        <w:t>atrimonio y las razones de dicha elección. Así como informar de la desconexión o reconexión inflacionaria:</w:t>
      </w:r>
    </w:p>
    <w:p w14:paraId="004A4D32" w14:textId="69CDF944" w:rsidR="007D1E76" w:rsidRPr="000935D3" w:rsidRDefault="000935D3" w:rsidP="00CB41C4">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1DE0A6A8" w14:textId="77777777" w:rsidR="000935D3" w:rsidRPr="0075603D" w:rsidRDefault="000935D3" w:rsidP="00CB41C4">
      <w:pPr>
        <w:tabs>
          <w:tab w:val="left" w:leader="underscore" w:pos="9639"/>
        </w:tabs>
        <w:spacing w:after="0" w:line="240" w:lineRule="auto"/>
        <w:jc w:val="both"/>
        <w:rPr>
          <w:rFonts w:cs="Calibri"/>
          <w:b/>
        </w:rPr>
      </w:pPr>
    </w:p>
    <w:p w14:paraId="3D8017C2"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Informar sobre la realización de operaciones en el extranjero y de sus efectos en la información financiera gubernamental:</w:t>
      </w:r>
    </w:p>
    <w:p w14:paraId="68CF1A5E" w14:textId="3FA66120" w:rsidR="000935D3" w:rsidRDefault="000935D3" w:rsidP="00CB41C4">
      <w:pPr>
        <w:tabs>
          <w:tab w:val="left" w:leader="underscore" w:pos="9639"/>
        </w:tabs>
        <w:spacing w:after="0" w:line="240" w:lineRule="auto"/>
        <w:jc w:val="both"/>
        <w:rPr>
          <w:rFonts w:cs="Calibri"/>
        </w:rPr>
      </w:pPr>
      <w:r w:rsidRPr="000935D3">
        <w:rPr>
          <w:rFonts w:cs="Calibri"/>
        </w:rPr>
        <w:t>No se realizan operaciones en el extranjero.</w:t>
      </w:r>
    </w:p>
    <w:p w14:paraId="6CE8D44D" w14:textId="77777777" w:rsidR="000935D3" w:rsidRPr="0075603D" w:rsidRDefault="000935D3" w:rsidP="00CB41C4">
      <w:pPr>
        <w:tabs>
          <w:tab w:val="left" w:leader="underscore" w:pos="9639"/>
        </w:tabs>
        <w:spacing w:after="0" w:line="240" w:lineRule="auto"/>
        <w:jc w:val="both"/>
        <w:rPr>
          <w:rFonts w:cs="Calibri"/>
          <w:b/>
        </w:rPr>
      </w:pPr>
    </w:p>
    <w:p w14:paraId="433324F3"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c) Método de valuación de la inversión en acciones de Compañías subsidiarias no consolidadas y asociadas:</w:t>
      </w:r>
    </w:p>
    <w:p w14:paraId="2EA4933C" w14:textId="7C515225" w:rsidR="007D1E76" w:rsidRDefault="000935D3" w:rsidP="00CB41C4">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56C9514C" w14:textId="77777777" w:rsidR="000935D3" w:rsidRPr="0075603D" w:rsidRDefault="000935D3" w:rsidP="00CB41C4">
      <w:pPr>
        <w:tabs>
          <w:tab w:val="left" w:leader="underscore" w:pos="9639"/>
        </w:tabs>
        <w:spacing w:after="0" w:line="240" w:lineRule="auto"/>
        <w:jc w:val="both"/>
        <w:rPr>
          <w:rFonts w:cs="Calibri"/>
          <w:b/>
        </w:rPr>
      </w:pPr>
    </w:p>
    <w:p w14:paraId="7AB12262"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d) Sistema y método de valuación de inventarios y costo de lo vendido:</w:t>
      </w:r>
    </w:p>
    <w:p w14:paraId="0B282127" w14:textId="3BFB00AB" w:rsidR="007D1E76" w:rsidRPr="000935D3" w:rsidRDefault="000935D3" w:rsidP="00CB41C4">
      <w:pPr>
        <w:tabs>
          <w:tab w:val="left" w:leader="underscore" w:pos="9639"/>
        </w:tabs>
        <w:spacing w:after="0" w:line="240" w:lineRule="auto"/>
        <w:jc w:val="both"/>
        <w:rPr>
          <w:rFonts w:cs="Calibri"/>
        </w:rPr>
      </w:pPr>
      <w:r w:rsidRPr="000935D3">
        <w:rPr>
          <w:rFonts w:cs="Calibri"/>
        </w:rPr>
        <w:t>Actualmente se encuentra en proceso la valuación de inventarios.</w:t>
      </w:r>
    </w:p>
    <w:p w14:paraId="27558401" w14:textId="77777777" w:rsidR="000935D3" w:rsidRPr="0075603D" w:rsidRDefault="000935D3" w:rsidP="00CB41C4">
      <w:pPr>
        <w:tabs>
          <w:tab w:val="left" w:leader="underscore" w:pos="9639"/>
        </w:tabs>
        <w:spacing w:after="0" w:line="240" w:lineRule="auto"/>
        <w:jc w:val="both"/>
        <w:rPr>
          <w:rFonts w:cs="Calibri"/>
          <w:b/>
        </w:rPr>
      </w:pPr>
    </w:p>
    <w:p w14:paraId="1D8C904A"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e) Beneficios a empleados: revelar el cálculo de la reserva actuarial, valor presente de los ingresos esperados comparado con el valor presente de la estimación de gastos tanto de los beneficiarios actuales como futuros:</w:t>
      </w:r>
    </w:p>
    <w:p w14:paraId="6636D845" w14:textId="6463F97F" w:rsidR="007D1E76" w:rsidRPr="000935D3" w:rsidRDefault="000935D3" w:rsidP="00CB41C4">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A67698E" w14:textId="77777777" w:rsidR="000935D3" w:rsidRPr="0075603D" w:rsidRDefault="000935D3" w:rsidP="00CB41C4">
      <w:pPr>
        <w:tabs>
          <w:tab w:val="left" w:leader="underscore" w:pos="9639"/>
        </w:tabs>
        <w:spacing w:after="0" w:line="240" w:lineRule="auto"/>
        <w:jc w:val="both"/>
        <w:rPr>
          <w:rFonts w:cs="Calibri"/>
          <w:b/>
        </w:rPr>
      </w:pPr>
    </w:p>
    <w:p w14:paraId="6113C381"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f) Provisiones: objetivo de su creación, monto y plazo:</w:t>
      </w:r>
    </w:p>
    <w:p w14:paraId="0AB44A38" w14:textId="4BAABC8A" w:rsidR="007D1E76" w:rsidRDefault="000935D3" w:rsidP="00CB41C4">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700FCF19" w14:textId="77777777" w:rsidR="000935D3" w:rsidRPr="0075603D" w:rsidRDefault="000935D3" w:rsidP="00CB41C4">
      <w:pPr>
        <w:tabs>
          <w:tab w:val="left" w:leader="underscore" w:pos="9639"/>
        </w:tabs>
        <w:spacing w:after="0" w:line="240" w:lineRule="auto"/>
        <w:jc w:val="both"/>
        <w:rPr>
          <w:rFonts w:cs="Calibri"/>
          <w:b/>
        </w:rPr>
      </w:pPr>
    </w:p>
    <w:p w14:paraId="4190001D"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g) Reservas: objetivo de su creación, monto y plazo:</w:t>
      </w:r>
    </w:p>
    <w:p w14:paraId="48187B92" w14:textId="6A00011D" w:rsidR="007D1E76" w:rsidRDefault="006E6DEF" w:rsidP="00CB41C4">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503C92DA" w14:textId="77777777" w:rsidR="006E6DEF" w:rsidRPr="0075603D" w:rsidRDefault="006E6DEF" w:rsidP="00CB41C4">
      <w:pPr>
        <w:tabs>
          <w:tab w:val="left" w:leader="underscore" w:pos="9639"/>
        </w:tabs>
        <w:spacing w:after="0" w:line="240" w:lineRule="auto"/>
        <w:jc w:val="both"/>
        <w:rPr>
          <w:rFonts w:cs="Calibri"/>
          <w:b/>
        </w:rPr>
      </w:pPr>
    </w:p>
    <w:p w14:paraId="6E497DBB"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h) Cambios en políticas contables y corrección de errores junto con la revelación de los efectos que se tendrá en la información financiera del ente público, ya sea retrospectivos o prospectivos:</w:t>
      </w:r>
    </w:p>
    <w:p w14:paraId="2B6668A3" w14:textId="001FF55A" w:rsidR="007D1E76" w:rsidRDefault="006E6DEF" w:rsidP="00CB41C4">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651420D6" w14:textId="77777777" w:rsidR="006E6DEF" w:rsidRPr="0075603D" w:rsidRDefault="006E6DEF" w:rsidP="00CB41C4">
      <w:pPr>
        <w:tabs>
          <w:tab w:val="left" w:leader="underscore" w:pos="9639"/>
        </w:tabs>
        <w:spacing w:after="0" w:line="240" w:lineRule="auto"/>
        <w:jc w:val="both"/>
        <w:rPr>
          <w:rFonts w:cs="Calibri"/>
          <w:b/>
        </w:rPr>
      </w:pPr>
    </w:p>
    <w:p w14:paraId="12C8FA9A"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i) Reclasificaciones: Se deben revelar todos aquellos movimientos entre cuentas por efectos de cambios en los tipos de operaciones:</w:t>
      </w:r>
    </w:p>
    <w:p w14:paraId="6E29C8B6" w14:textId="2EFFE9E9" w:rsidR="007D1E76" w:rsidRDefault="005F337A" w:rsidP="00CB41C4">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2ABD528F" w14:textId="77777777" w:rsidR="005F337A" w:rsidRPr="0075603D" w:rsidRDefault="005F337A" w:rsidP="00CB41C4">
      <w:pPr>
        <w:tabs>
          <w:tab w:val="left" w:leader="underscore" w:pos="9639"/>
        </w:tabs>
        <w:spacing w:after="0" w:line="240" w:lineRule="auto"/>
        <w:jc w:val="both"/>
        <w:rPr>
          <w:rFonts w:cs="Calibri"/>
          <w:b/>
        </w:rPr>
      </w:pPr>
    </w:p>
    <w:p w14:paraId="5405EF84"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j) Depuración y cancelación de saldos:</w:t>
      </w:r>
    </w:p>
    <w:p w14:paraId="7D06B360" w14:textId="6E76E41D" w:rsidR="007D1E76" w:rsidRDefault="005F337A" w:rsidP="00CB41C4">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621A21B9" w14:textId="77777777" w:rsidR="005F337A" w:rsidRPr="0075603D" w:rsidRDefault="005F337A" w:rsidP="00CB41C4">
      <w:pPr>
        <w:tabs>
          <w:tab w:val="left" w:leader="underscore" w:pos="9639"/>
        </w:tabs>
        <w:spacing w:after="0" w:line="240" w:lineRule="auto"/>
        <w:jc w:val="both"/>
        <w:rPr>
          <w:rFonts w:cs="Calibri"/>
          <w:b/>
        </w:rPr>
      </w:pPr>
    </w:p>
    <w:p w14:paraId="051C6058" w14:textId="77777777" w:rsidR="00E00323" w:rsidRPr="0075603D" w:rsidRDefault="00E00323" w:rsidP="00CB41C4">
      <w:pPr>
        <w:tabs>
          <w:tab w:val="left" w:leader="underscore" w:pos="9639"/>
        </w:tabs>
        <w:spacing w:after="0" w:line="240" w:lineRule="auto"/>
        <w:jc w:val="both"/>
        <w:rPr>
          <w:rFonts w:cs="Calibri"/>
          <w:b/>
        </w:rPr>
      </w:pPr>
    </w:p>
    <w:p w14:paraId="2CA8BAC1" w14:textId="77777777" w:rsidR="007D1E76" w:rsidRPr="0075603D" w:rsidRDefault="007D1E76" w:rsidP="000C3365">
      <w:pPr>
        <w:pStyle w:val="Ttulo2"/>
        <w:rPr>
          <w:rFonts w:asciiTheme="minorHAnsi" w:hAnsiTheme="minorHAnsi" w:cstheme="minorHAnsi"/>
          <w:b/>
          <w:color w:val="auto"/>
          <w:sz w:val="22"/>
        </w:rPr>
      </w:pPr>
      <w:bookmarkStart w:id="7" w:name="_Toc46748399"/>
      <w:r w:rsidRPr="0075603D">
        <w:rPr>
          <w:rFonts w:asciiTheme="minorHAnsi" w:hAnsiTheme="minorHAnsi" w:cstheme="minorHAnsi"/>
          <w:b/>
          <w:color w:val="auto"/>
          <w:sz w:val="22"/>
        </w:rPr>
        <w:t>7. Posición en Moneda Extranjera y Pro</w:t>
      </w:r>
      <w:r w:rsidR="00E00323" w:rsidRPr="0075603D">
        <w:rPr>
          <w:rFonts w:asciiTheme="minorHAnsi" w:hAnsiTheme="minorHAnsi" w:cstheme="minorHAnsi"/>
          <w:b/>
          <w:color w:val="auto"/>
          <w:sz w:val="22"/>
        </w:rPr>
        <w:t>tección por Riesgo Cambiario:</w:t>
      </w:r>
      <w:bookmarkEnd w:id="7"/>
    </w:p>
    <w:p w14:paraId="60114D16" w14:textId="77777777" w:rsidR="007D1E76" w:rsidRPr="0075603D" w:rsidRDefault="007D1E76" w:rsidP="00CB41C4">
      <w:pPr>
        <w:tabs>
          <w:tab w:val="left" w:leader="underscore" w:pos="9639"/>
        </w:tabs>
        <w:spacing w:after="0" w:line="240" w:lineRule="auto"/>
        <w:jc w:val="both"/>
        <w:rPr>
          <w:rFonts w:cs="Calibri"/>
          <w:b/>
        </w:rPr>
      </w:pPr>
    </w:p>
    <w:p w14:paraId="12C73011"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Se informará sobre:</w:t>
      </w:r>
    </w:p>
    <w:p w14:paraId="7E8BC54D" w14:textId="77777777" w:rsidR="007D1E76" w:rsidRPr="0075603D" w:rsidRDefault="007D1E76" w:rsidP="00CB41C4">
      <w:pPr>
        <w:tabs>
          <w:tab w:val="left" w:leader="underscore" w:pos="9639"/>
        </w:tabs>
        <w:spacing w:after="0" w:line="240" w:lineRule="auto"/>
        <w:jc w:val="both"/>
        <w:rPr>
          <w:rFonts w:cs="Calibri"/>
          <w:b/>
        </w:rPr>
      </w:pPr>
    </w:p>
    <w:p w14:paraId="531D25F7"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Activos en moneda extranjera:</w:t>
      </w:r>
    </w:p>
    <w:p w14:paraId="20464C79" w14:textId="50CEA7E7" w:rsidR="007D1E76" w:rsidRPr="00FE2039" w:rsidRDefault="00FE2039" w:rsidP="00CB41C4">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75603D" w:rsidRDefault="007D1E76" w:rsidP="00CB41C4">
      <w:pPr>
        <w:tabs>
          <w:tab w:val="left" w:leader="underscore" w:pos="9639"/>
        </w:tabs>
        <w:spacing w:after="0" w:line="240" w:lineRule="auto"/>
        <w:jc w:val="both"/>
        <w:rPr>
          <w:rFonts w:cs="Calibri"/>
          <w:b/>
        </w:rPr>
      </w:pPr>
    </w:p>
    <w:p w14:paraId="7E447291"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Pasivos en moneda extranjera:</w:t>
      </w:r>
    </w:p>
    <w:p w14:paraId="22EC0EC7" w14:textId="25532A7E" w:rsidR="007D1E76" w:rsidRPr="00FE2039" w:rsidRDefault="00FE2039" w:rsidP="00CB41C4">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75603D" w:rsidRDefault="007D1E76" w:rsidP="00CB41C4">
      <w:pPr>
        <w:tabs>
          <w:tab w:val="left" w:leader="underscore" w:pos="9639"/>
        </w:tabs>
        <w:spacing w:after="0" w:line="240" w:lineRule="auto"/>
        <w:jc w:val="both"/>
        <w:rPr>
          <w:rFonts w:cs="Calibri"/>
          <w:b/>
        </w:rPr>
      </w:pPr>
    </w:p>
    <w:p w14:paraId="6E3298C9"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c) Posición en moneda extranjera:</w:t>
      </w:r>
    </w:p>
    <w:p w14:paraId="261C502E" w14:textId="77F89D2B" w:rsidR="007D1E76" w:rsidRPr="00FE2039" w:rsidRDefault="00FE2039" w:rsidP="00CB41C4">
      <w:pPr>
        <w:tabs>
          <w:tab w:val="left" w:leader="underscore" w:pos="9639"/>
        </w:tabs>
        <w:spacing w:after="0" w:line="240" w:lineRule="auto"/>
        <w:jc w:val="both"/>
        <w:rPr>
          <w:rFonts w:cs="Calibri"/>
        </w:rPr>
      </w:pPr>
      <w:r>
        <w:rPr>
          <w:rFonts w:cs="Calibri"/>
        </w:rPr>
        <w:lastRenderedPageBreak/>
        <w:t>No aplica.</w:t>
      </w:r>
    </w:p>
    <w:p w14:paraId="273CC39D" w14:textId="77777777" w:rsidR="007D1E76" w:rsidRPr="0075603D" w:rsidRDefault="007D1E76" w:rsidP="00CB41C4">
      <w:pPr>
        <w:tabs>
          <w:tab w:val="left" w:leader="underscore" w:pos="9639"/>
        </w:tabs>
        <w:spacing w:after="0" w:line="240" w:lineRule="auto"/>
        <w:jc w:val="both"/>
        <w:rPr>
          <w:rFonts w:cs="Calibri"/>
          <w:b/>
        </w:rPr>
      </w:pPr>
    </w:p>
    <w:p w14:paraId="61291BC6"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d) Tipo de cambio:</w:t>
      </w:r>
    </w:p>
    <w:p w14:paraId="146CAEC1" w14:textId="32CE9D0B" w:rsidR="007D1E76" w:rsidRDefault="00FE2039" w:rsidP="00CB41C4">
      <w:pPr>
        <w:tabs>
          <w:tab w:val="left" w:leader="underscore" w:pos="9639"/>
        </w:tabs>
        <w:spacing w:after="0" w:line="240" w:lineRule="auto"/>
        <w:jc w:val="both"/>
        <w:rPr>
          <w:rFonts w:cs="Calibri"/>
        </w:rPr>
      </w:pPr>
      <w:r>
        <w:rPr>
          <w:rFonts w:cs="Calibri"/>
        </w:rPr>
        <w:t>No aplica.</w:t>
      </w:r>
    </w:p>
    <w:p w14:paraId="17B26B64" w14:textId="77777777" w:rsidR="00FE2039" w:rsidRPr="00FE2039" w:rsidRDefault="00FE2039" w:rsidP="00CB41C4">
      <w:pPr>
        <w:tabs>
          <w:tab w:val="left" w:leader="underscore" w:pos="9639"/>
        </w:tabs>
        <w:spacing w:after="0" w:line="240" w:lineRule="auto"/>
        <w:jc w:val="both"/>
        <w:rPr>
          <w:rFonts w:cs="Calibri"/>
        </w:rPr>
      </w:pPr>
    </w:p>
    <w:p w14:paraId="2878D6F1"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e) Equivalente en moneda nacional:</w:t>
      </w:r>
    </w:p>
    <w:p w14:paraId="3EDA9CB4" w14:textId="236559D8" w:rsidR="007D1E76" w:rsidRPr="00FE2039" w:rsidRDefault="00FE2039" w:rsidP="00CB41C4">
      <w:pPr>
        <w:tabs>
          <w:tab w:val="left" w:leader="underscore" w:pos="9639"/>
        </w:tabs>
        <w:spacing w:after="0" w:line="240" w:lineRule="auto"/>
        <w:jc w:val="both"/>
        <w:rPr>
          <w:rFonts w:cs="Calibri"/>
        </w:rPr>
      </w:pPr>
      <w:r>
        <w:rPr>
          <w:rFonts w:cs="Calibri"/>
        </w:rPr>
        <w:t>No aplica.</w:t>
      </w:r>
    </w:p>
    <w:p w14:paraId="63BA699C" w14:textId="77777777" w:rsidR="007D1E76" w:rsidRPr="0075603D" w:rsidRDefault="007D1E76" w:rsidP="00CB41C4">
      <w:pPr>
        <w:tabs>
          <w:tab w:val="left" w:leader="underscore" w:pos="9639"/>
        </w:tabs>
        <w:spacing w:after="0" w:line="240" w:lineRule="auto"/>
        <w:jc w:val="both"/>
        <w:rPr>
          <w:rFonts w:cs="Calibri"/>
          <w:b/>
        </w:rPr>
      </w:pPr>
    </w:p>
    <w:p w14:paraId="01728175" w14:textId="77777777" w:rsidR="007D1E76" w:rsidRPr="0075603D" w:rsidRDefault="007D1E76" w:rsidP="00FE2039">
      <w:pPr>
        <w:tabs>
          <w:tab w:val="left" w:leader="underscore" w:pos="9639"/>
        </w:tabs>
        <w:spacing w:after="0" w:line="240" w:lineRule="auto"/>
        <w:jc w:val="both"/>
        <w:rPr>
          <w:rFonts w:cs="Calibri"/>
          <w:b/>
        </w:rPr>
      </w:pPr>
      <w:r w:rsidRPr="0075603D">
        <w:rPr>
          <w:rFonts w:cs="Calibri"/>
          <w:b/>
        </w:rPr>
        <w:t>Lo anterior por cada tipo de moneda extranjera que se encuentre en los rubros de activo y pasivo.</w:t>
      </w:r>
    </w:p>
    <w:p w14:paraId="20DD1BAE"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Adicionalmente se informará sobre los métodos de protección de riesgo por vari</w:t>
      </w:r>
      <w:r w:rsidR="00E00323" w:rsidRPr="0075603D">
        <w:rPr>
          <w:rFonts w:cs="Calibri"/>
          <w:b/>
        </w:rPr>
        <w:t>aciones en el tipo de cambio.</w:t>
      </w:r>
    </w:p>
    <w:p w14:paraId="5D7BA233" w14:textId="02347C27" w:rsidR="007D1E76" w:rsidRPr="00FE2039" w:rsidRDefault="00FE2039" w:rsidP="00CB41C4">
      <w:pPr>
        <w:tabs>
          <w:tab w:val="left" w:leader="underscore" w:pos="9639"/>
        </w:tabs>
        <w:spacing w:after="0" w:line="240" w:lineRule="auto"/>
        <w:jc w:val="both"/>
        <w:rPr>
          <w:rFonts w:cs="Calibri"/>
        </w:rPr>
      </w:pPr>
      <w:r>
        <w:rPr>
          <w:rFonts w:cs="Calibri"/>
        </w:rPr>
        <w:t>No aplica.</w:t>
      </w:r>
    </w:p>
    <w:p w14:paraId="6B0A6883" w14:textId="77777777" w:rsidR="007D1E76" w:rsidRDefault="007D1E76" w:rsidP="00CB41C4">
      <w:pPr>
        <w:tabs>
          <w:tab w:val="left" w:leader="underscore" w:pos="9639"/>
        </w:tabs>
        <w:spacing w:after="0" w:line="240" w:lineRule="auto"/>
        <w:jc w:val="both"/>
        <w:rPr>
          <w:rFonts w:cs="Calibri"/>
          <w:b/>
        </w:rPr>
      </w:pPr>
    </w:p>
    <w:p w14:paraId="328B9EFD" w14:textId="77777777" w:rsidR="00FE2039" w:rsidRPr="0075603D" w:rsidRDefault="00FE2039" w:rsidP="00CB41C4">
      <w:pPr>
        <w:tabs>
          <w:tab w:val="left" w:leader="underscore" w:pos="9639"/>
        </w:tabs>
        <w:spacing w:after="0" w:line="240" w:lineRule="auto"/>
        <w:jc w:val="both"/>
        <w:rPr>
          <w:rFonts w:cs="Calibri"/>
          <w:b/>
        </w:rPr>
      </w:pPr>
    </w:p>
    <w:p w14:paraId="095853FE" w14:textId="77777777" w:rsidR="007D1E76" w:rsidRPr="0075603D" w:rsidRDefault="007D1E76" w:rsidP="000C3365">
      <w:pPr>
        <w:pStyle w:val="Ttulo2"/>
        <w:rPr>
          <w:rFonts w:asciiTheme="minorHAnsi" w:hAnsiTheme="minorHAnsi" w:cstheme="minorHAnsi"/>
          <w:b/>
          <w:color w:val="auto"/>
          <w:sz w:val="22"/>
        </w:rPr>
      </w:pPr>
      <w:bookmarkStart w:id="8" w:name="_Toc46748400"/>
      <w:r w:rsidRPr="0075603D">
        <w:rPr>
          <w:rFonts w:asciiTheme="minorHAnsi" w:hAnsiTheme="minorHAnsi" w:cstheme="minorHAnsi"/>
          <w:b/>
          <w:color w:val="auto"/>
          <w:sz w:val="22"/>
        </w:rPr>
        <w:t xml:space="preserve">8. </w:t>
      </w:r>
      <w:r w:rsidR="00E00323" w:rsidRPr="0075603D">
        <w:rPr>
          <w:rFonts w:asciiTheme="minorHAnsi" w:hAnsiTheme="minorHAnsi" w:cstheme="minorHAnsi"/>
          <w:b/>
          <w:color w:val="auto"/>
          <w:sz w:val="22"/>
        </w:rPr>
        <w:t>Reporte Analítico del Activo:</w:t>
      </w:r>
      <w:bookmarkEnd w:id="8"/>
    </w:p>
    <w:p w14:paraId="1C9AE80E" w14:textId="77777777" w:rsidR="007D1E76" w:rsidRPr="0075603D" w:rsidRDefault="007D1E76" w:rsidP="00CB41C4">
      <w:pPr>
        <w:tabs>
          <w:tab w:val="left" w:leader="underscore" w:pos="9639"/>
        </w:tabs>
        <w:spacing w:after="0" w:line="240" w:lineRule="auto"/>
        <w:jc w:val="both"/>
        <w:rPr>
          <w:rFonts w:cs="Calibri"/>
          <w:b/>
        </w:rPr>
      </w:pPr>
    </w:p>
    <w:p w14:paraId="7DC51E13"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Debe mostrar la siguien</w:t>
      </w:r>
      <w:r w:rsidR="00E00323" w:rsidRPr="0075603D">
        <w:rPr>
          <w:rFonts w:cs="Calibri"/>
          <w:b/>
        </w:rPr>
        <w:t>te información:</w:t>
      </w:r>
    </w:p>
    <w:p w14:paraId="0E1FB990" w14:textId="77777777" w:rsidR="007D1E76" w:rsidRPr="0075603D" w:rsidRDefault="007D1E76" w:rsidP="00CB41C4">
      <w:pPr>
        <w:tabs>
          <w:tab w:val="left" w:leader="underscore" w:pos="9639"/>
        </w:tabs>
        <w:spacing w:after="0" w:line="240" w:lineRule="auto"/>
        <w:jc w:val="both"/>
        <w:rPr>
          <w:rFonts w:cs="Calibri"/>
          <w:b/>
        </w:rPr>
      </w:pPr>
    </w:p>
    <w:p w14:paraId="721E8A1F"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Vida útil o porcentajes de depreciación, deterioro o amortización utilizados en los diferentes tipos de activos:</w:t>
      </w:r>
    </w:p>
    <w:p w14:paraId="2B914A04" w14:textId="50EE72BF" w:rsidR="007D1E76" w:rsidRDefault="00A70B3D" w:rsidP="00CB41C4">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66B4E8C5" w14:textId="77777777" w:rsidR="00A70B3D" w:rsidRPr="0075603D" w:rsidRDefault="00A70B3D" w:rsidP="00CB41C4">
      <w:pPr>
        <w:tabs>
          <w:tab w:val="left" w:leader="underscore" w:pos="9639"/>
        </w:tabs>
        <w:spacing w:after="0" w:line="240" w:lineRule="auto"/>
        <w:jc w:val="both"/>
        <w:rPr>
          <w:rFonts w:cs="Calibri"/>
          <w:b/>
        </w:rPr>
      </w:pPr>
    </w:p>
    <w:p w14:paraId="7FD13FA2"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Cambios en el porcentaje de depreciación o valor residual de los activos:</w:t>
      </w:r>
    </w:p>
    <w:p w14:paraId="59A0596F" w14:textId="7804285D" w:rsidR="007D1E76" w:rsidRDefault="00A70B3D" w:rsidP="00CB41C4">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66B2AED" w14:textId="77777777" w:rsidR="00A70B3D" w:rsidRPr="0075603D" w:rsidRDefault="00A70B3D" w:rsidP="00CB41C4">
      <w:pPr>
        <w:tabs>
          <w:tab w:val="left" w:leader="underscore" w:pos="9639"/>
        </w:tabs>
        <w:spacing w:after="0" w:line="240" w:lineRule="auto"/>
        <w:jc w:val="both"/>
        <w:rPr>
          <w:rFonts w:cs="Calibri"/>
          <w:b/>
        </w:rPr>
      </w:pPr>
    </w:p>
    <w:p w14:paraId="7793D355"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c) Importe de los gastos capitalizados en el ejercicio, tanto financieros como de investigación y desarrollo:</w:t>
      </w:r>
    </w:p>
    <w:p w14:paraId="389FC7C1" w14:textId="79E21C6B" w:rsidR="007D1E76" w:rsidRDefault="00A70B3D" w:rsidP="00CB41C4">
      <w:pPr>
        <w:tabs>
          <w:tab w:val="left" w:leader="underscore" w:pos="9639"/>
        </w:tabs>
        <w:spacing w:after="0" w:line="240" w:lineRule="auto"/>
        <w:jc w:val="both"/>
        <w:rPr>
          <w:rFonts w:cs="Calibri"/>
        </w:rPr>
      </w:pPr>
      <w:r w:rsidRPr="00A70B3D">
        <w:rPr>
          <w:rFonts w:cs="Calibri"/>
        </w:rPr>
        <w:t>No aplica</w:t>
      </w:r>
      <w:r>
        <w:rPr>
          <w:rFonts w:cs="Calibri"/>
        </w:rPr>
        <w:t>.</w:t>
      </w:r>
    </w:p>
    <w:p w14:paraId="0D185784" w14:textId="77777777" w:rsidR="00A70B3D" w:rsidRPr="0075603D" w:rsidRDefault="00A70B3D" w:rsidP="00CB41C4">
      <w:pPr>
        <w:tabs>
          <w:tab w:val="left" w:leader="underscore" w:pos="9639"/>
        </w:tabs>
        <w:spacing w:after="0" w:line="240" w:lineRule="auto"/>
        <w:jc w:val="both"/>
        <w:rPr>
          <w:rFonts w:cs="Calibri"/>
          <w:b/>
        </w:rPr>
      </w:pPr>
    </w:p>
    <w:p w14:paraId="64BF173F"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d) Rie</w:t>
      </w:r>
      <w:r w:rsidR="001973A2" w:rsidRPr="0075603D">
        <w:rPr>
          <w:rFonts w:cs="Calibri"/>
          <w:b/>
        </w:rPr>
        <w:t>s</w:t>
      </w:r>
      <w:r w:rsidRPr="0075603D">
        <w:rPr>
          <w:rFonts w:cs="Calibri"/>
          <w:b/>
        </w:rPr>
        <w:t>gos por tipo de cambio o tipo de interés de las inversiones financieras:</w:t>
      </w:r>
    </w:p>
    <w:p w14:paraId="1883BF45" w14:textId="7BF29891" w:rsidR="007D1E76" w:rsidRPr="00A70B3D" w:rsidRDefault="00A70B3D" w:rsidP="00CB41C4">
      <w:pPr>
        <w:tabs>
          <w:tab w:val="left" w:leader="underscore" w:pos="9639"/>
        </w:tabs>
        <w:spacing w:after="0" w:line="240" w:lineRule="auto"/>
        <w:jc w:val="both"/>
        <w:rPr>
          <w:rFonts w:cs="Calibri"/>
        </w:rPr>
      </w:pPr>
      <w:r w:rsidRPr="00A70B3D">
        <w:rPr>
          <w:rFonts w:cs="Calibri"/>
        </w:rPr>
        <w:t>No se cuentan con inversiones financieras.</w:t>
      </w:r>
    </w:p>
    <w:p w14:paraId="24D3F0B5" w14:textId="77777777" w:rsidR="00A70B3D" w:rsidRPr="0075603D" w:rsidRDefault="00A70B3D" w:rsidP="00CB41C4">
      <w:pPr>
        <w:tabs>
          <w:tab w:val="left" w:leader="underscore" w:pos="9639"/>
        </w:tabs>
        <w:spacing w:after="0" w:line="240" w:lineRule="auto"/>
        <w:jc w:val="both"/>
        <w:rPr>
          <w:rFonts w:cs="Calibri"/>
          <w:b/>
        </w:rPr>
      </w:pPr>
    </w:p>
    <w:p w14:paraId="114D8167"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e) Valor activado en el ejercicio de los bienes construidos por la entidad:</w:t>
      </w:r>
    </w:p>
    <w:p w14:paraId="2E17CB0A" w14:textId="4A39A6A8" w:rsidR="007D1E76" w:rsidRDefault="00A70B3D" w:rsidP="00CB41C4">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0BB59D1" w14:textId="77777777" w:rsidR="00A70B3D" w:rsidRPr="0075603D" w:rsidRDefault="00A70B3D" w:rsidP="00CB41C4">
      <w:pPr>
        <w:tabs>
          <w:tab w:val="left" w:leader="underscore" w:pos="9639"/>
        </w:tabs>
        <w:spacing w:after="0" w:line="240" w:lineRule="auto"/>
        <w:jc w:val="both"/>
        <w:rPr>
          <w:rFonts w:cs="Calibri"/>
          <w:b/>
        </w:rPr>
      </w:pPr>
    </w:p>
    <w:p w14:paraId="61D4FD0C"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9D73A2A" w:rsidR="007D1E76" w:rsidRPr="00A70B3D" w:rsidRDefault="00A70B3D" w:rsidP="00CB41C4">
      <w:pPr>
        <w:tabs>
          <w:tab w:val="left" w:leader="underscore" w:pos="9639"/>
        </w:tabs>
        <w:spacing w:after="0" w:line="240" w:lineRule="auto"/>
        <w:jc w:val="both"/>
        <w:rPr>
          <w:rFonts w:cs="Calibri"/>
        </w:rPr>
      </w:pPr>
      <w:r w:rsidRPr="00A70B3D">
        <w:rPr>
          <w:rFonts w:cs="Calibri"/>
        </w:rPr>
        <w:t>No aplica.</w:t>
      </w:r>
    </w:p>
    <w:p w14:paraId="6FD1B4E4" w14:textId="77777777" w:rsidR="007D1E76" w:rsidRPr="0075603D" w:rsidRDefault="007D1E76" w:rsidP="00CB41C4">
      <w:pPr>
        <w:tabs>
          <w:tab w:val="left" w:leader="underscore" w:pos="9639"/>
        </w:tabs>
        <w:spacing w:after="0" w:line="240" w:lineRule="auto"/>
        <w:jc w:val="both"/>
        <w:rPr>
          <w:rFonts w:cs="Calibri"/>
          <w:b/>
        </w:rPr>
      </w:pPr>
    </w:p>
    <w:p w14:paraId="5B1593C0"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g) Desmantelamiento de Activos, procedimientos, implicaciones, efectos contables:</w:t>
      </w:r>
    </w:p>
    <w:p w14:paraId="46AC9102" w14:textId="365D3A63" w:rsidR="007D1E76" w:rsidRDefault="00A70B3D" w:rsidP="00CB41C4">
      <w:pPr>
        <w:tabs>
          <w:tab w:val="left" w:leader="underscore" w:pos="9639"/>
        </w:tabs>
        <w:spacing w:after="0" w:line="240" w:lineRule="auto"/>
        <w:jc w:val="both"/>
        <w:rPr>
          <w:rFonts w:cs="Calibri"/>
        </w:rPr>
      </w:pPr>
      <w:r w:rsidRPr="00A70B3D">
        <w:rPr>
          <w:rFonts w:cs="Calibri"/>
        </w:rPr>
        <w:t>No aplica.</w:t>
      </w:r>
    </w:p>
    <w:p w14:paraId="3195B943" w14:textId="77777777" w:rsidR="00A70B3D" w:rsidRPr="0075603D" w:rsidRDefault="00A70B3D" w:rsidP="00CB41C4">
      <w:pPr>
        <w:tabs>
          <w:tab w:val="left" w:leader="underscore" w:pos="9639"/>
        </w:tabs>
        <w:spacing w:after="0" w:line="240" w:lineRule="auto"/>
        <w:jc w:val="both"/>
        <w:rPr>
          <w:rFonts w:cs="Calibri"/>
          <w:b/>
        </w:rPr>
      </w:pPr>
    </w:p>
    <w:p w14:paraId="6543D74F"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h) Administración de activos; planeación con el objetivo de que el ente los utilice de manera más efectiva:</w:t>
      </w:r>
    </w:p>
    <w:p w14:paraId="23376542" w14:textId="63C93810" w:rsidR="005E231E" w:rsidRPr="0075603D" w:rsidRDefault="00A70B3D" w:rsidP="00CB41C4">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1F344FA6"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lastRenderedPageBreak/>
        <w:t>Adicionalmente, se deben incluir las explicaciones de las principales variaciones en el activo, en cua</w:t>
      </w:r>
      <w:r w:rsidR="005E231E" w:rsidRPr="0075603D">
        <w:rPr>
          <w:rFonts w:cs="Calibri"/>
          <w:b/>
        </w:rPr>
        <w:t>dros comparativos como sigue:</w:t>
      </w:r>
    </w:p>
    <w:p w14:paraId="34E04F66" w14:textId="77777777" w:rsidR="007D1E76" w:rsidRPr="0075603D" w:rsidRDefault="007D1E76" w:rsidP="00CB41C4">
      <w:pPr>
        <w:tabs>
          <w:tab w:val="left" w:leader="underscore" w:pos="9639"/>
        </w:tabs>
        <w:spacing w:after="0" w:line="240" w:lineRule="auto"/>
        <w:jc w:val="both"/>
        <w:rPr>
          <w:rFonts w:cs="Calibri"/>
          <w:b/>
        </w:rPr>
      </w:pPr>
    </w:p>
    <w:p w14:paraId="1C52C975"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Inversiones en valores:</w:t>
      </w:r>
    </w:p>
    <w:p w14:paraId="39054BC2" w14:textId="26CFF742" w:rsidR="00A70B3D" w:rsidRDefault="00A70B3D" w:rsidP="00CB41C4">
      <w:pPr>
        <w:tabs>
          <w:tab w:val="left" w:leader="underscore" w:pos="9639"/>
        </w:tabs>
        <w:spacing w:after="0" w:line="240" w:lineRule="auto"/>
        <w:jc w:val="both"/>
        <w:rPr>
          <w:rFonts w:cs="Calibri"/>
        </w:rPr>
      </w:pPr>
      <w:r w:rsidRPr="00A70B3D">
        <w:rPr>
          <w:rFonts w:cs="Calibri"/>
        </w:rPr>
        <w:t>No aplica.</w:t>
      </w:r>
    </w:p>
    <w:p w14:paraId="134D5800" w14:textId="77777777" w:rsidR="00A70B3D" w:rsidRPr="0075603D" w:rsidRDefault="00A70B3D" w:rsidP="00CB41C4">
      <w:pPr>
        <w:tabs>
          <w:tab w:val="left" w:leader="underscore" w:pos="9639"/>
        </w:tabs>
        <w:spacing w:after="0" w:line="240" w:lineRule="auto"/>
        <w:jc w:val="both"/>
        <w:rPr>
          <w:rFonts w:cs="Calibri"/>
          <w:b/>
        </w:rPr>
      </w:pPr>
    </w:p>
    <w:p w14:paraId="7F294F69"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Patrimonio de Organismos descentralizados de Control Presupuestario Indirecto:</w:t>
      </w:r>
    </w:p>
    <w:p w14:paraId="7F76C39C" w14:textId="13B83C9F" w:rsidR="007D1E76" w:rsidRDefault="00A70B3D" w:rsidP="00CB41C4">
      <w:pPr>
        <w:tabs>
          <w:tab w:val="left" w:leader="underscore" w:pos="9639"/>
        </w:tabs>
        <w:spacing w:after="0" w:line="240" w:lineRule="auto"/>
        <w:jc w:val="both"/>
        <w:rPr>
          <w:rFonts w:cs="Calibri"/>
        </w:rPr>
      </w:pPr>
      <w:r w:rsidRPr="00A70B3D">
        <w:rPr>
          <w:rFonts w:cs="Calibri"/>
        </w:rPr>
        <w:t>No aplica.</w:t>
      </w:r>
    </w:p>
    <w:p w14:paraId="1DFA69DE" w14:textId="77777777" w:rsidR="00A70B3D" w:rsidRPr="0075603D" w:rsidRDefault="00A70B3D" w:rsidP="00CB41C4">
      <w:pPr>
        <w:tabs>
          <w:tab w:val="left" w:leader="underscore" w:pos="9639"/>
        </w:tabs>
        <w:spacing w:after="0" w:line="240" w:lineRule="auto"/>
        <w:jc w:val="both"/>
        <w:rPr>
          <w:rFonts w:cs="Calibri"/>
          <w:b/>
        </w:rPr>
      </w:pPr>
    </w:p>
    <w:p w14:paraId="0A3B41EB"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c) Inversiones en empresas de participación mayoritaria:</w:t>
      </w:r>
    </w:p>
    <w:p w14:paraId="5F9218F7" w14:textId="0F838C9B" w:rsidR="007D1E76" w:rsidRDefault="00A70B3D" w:rsidP="00CB41C4">
      <w:pPr>
        <w:tabs>
          <w:tab w:val="left" w:leader="underscore" w:pos="9639"/>
        </w:tabs>
        <w:spacing w:after="0" w:line="240" w:lineRule="auto"/>
        <w:jc w:val="both"/>
        <w:rPr>
          <w:rFonts w:cs="Calibri"/>
        </w:rPr>
      </w:pPr>
      <w:r w:rsidRPr="00A70B3D">
        <w:rPr>
          <w:rFonts w:cs="Calibri"/>
        </w:rPr>
        <w:t>No aplica.</w:t>
      </w:r>
    </w:p>
    <w:p w14:paraId="44B5D313" w14:textId="77777777" w:rsidR="00A70B3D" w:rsidRPr="0075603D" w:rsidRDefault="00A70B3D" w:rsidP="00CB41C4">
      <w:pPr>
        <w:tabs>
          <w:tab w:val="left" w:leader="underscore" w:pos="9639"/>
        </w:tabs>
        <w:spacing w:after="0" w:line="240" w:lineRule="auto"/>
        <w:jc w:val="both"/>
        <w:rPr>
          <w:rFonts w:cs="Calibri"/>
          <w:b/>
        </w:rPr>
      </w:pPr>
    </w:p>
    <w:p w14:paraId="02D4B80A"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d) Inversiones en empresas de participación minoritaria:</w:t>
      </w:r>
    </w:p>
    <w:p w14:paraId="199F0C37" w14:textId="14F3F60B" w:rsidR="007D1E76" w:rsidRDefault="00A70B3D" w:rsidP="00CB41C4">
      <w:pPr>
        <w:tabs>
          <w:tab w:val="left" w:leader="underscore" w:pos="9639"/>
        </w:tabs>
        <w:spacing w:after="0" w:line="240" w:lineRule="auto"/>
        <w:jc w:val="both"/>
        <w:rPr>
          <w:rFonts w:cs="Calibri"/>
        </w:rPr>
      </w:pPr>
      <w:r w:rsidRPr="00A70B3D">
        <w:rPr>
          <w:rFonts w:cs="Calibri"/>
        </w:rPr>
        <w:t>No aplica.</w:t>
      </w:r>
    </w:p>
    <w:p w14:paraId="6E32BBBE" w14:textId="77777777" w:rsidR="00A70B3D" w:rsidRPr="0075603D" w:rsidRDefault="00A70B3D" w:rsidP="00CB41C4">
      <w:pPr>
        <w:tabs>
          <w:tab w:val="left" w:leader="underscore" w:pos="9639"/>
        </w:tabs>
        <w:spacing w:after="0" w:line="240" w:lineRule="auto"/>
        <w:jc w:val="both"/>
        <w:rPr>
          <w:rFonts w:cs="Calibri"/>
          <w:b/>
        </w:rPr>
      </w:pPr>
    </w:p>
    <w:p w14:paraId="05A46BBB"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e) Patrimonio de organismos descentralizados de control presupuestario directo, según corresponda:</w:t>
      </w:r>
    </w:p>
    <w:p w14:paraId="2B6EDA91" w14:textId="5E932A27" w:rsidR="007D1E76" w:rsidRPr="0075603D" w:rsidRDefault="00A70B3D" w:rsidP="00CB41C4">
      <w:pPr>
        <w:tabs>
          <w:tab w:val="left" w:leader="underscore" w:pos="9639"/>
        </w:tabs>
        <w:spacing w:after="0" w:line="240" w:lineRule="auto"/>
        <w:jc w:val="both"/>
        <w:rPr>
          <w:rFonts w:cs="Calibri"/>
          <w:b/>
        </w:rPr>
      </w:pPr>
      <w:r w:rsidRPr="00A70B3D">
        <w:rPr>
          <w:rFonts w:cs="Calibri"/>
        </w:rPr>
        <w:t>No aplica.</w:t>
      </w:r>
    </w:p>
    <w:p w14:paraId="56C3B8CD" w14:textId="77777777" w:rsidR="007D1E76" w:rsidRDefault="007D1E76" w:rsidP="00CB41C4">
      <w:pPr>
        <w:tabs>
          <w:tab w:val="left" w:leader="underscore" w:pos="9639"/>
        </w:tabs>
        <w:spacing w:after="0" w:line="240" w:lineRule="auto"/>
        <w:jc w:val="both"/>
        <w:rPr>
          <w:rFonts w:cs="Calibri"/>
          <w:b/>
        </w:rPr>
      </w:pPr>
    </w:p>
    <w:p w14:paraId="4EC4F6C7" w14:textId="77777777" w:rsidR="00A70B3D" w:rsidRPr="0075603D" w:rsidRDefault="00A70B3D" w:rsidP="00CB41C4">
      <w:pPr>
        <w:tabs>
          <w:tab w:val="left" w:leader="underscore" w:pos="9639"/>
        </w:tabs>
        <w:spacing w:after="0" w:line="240" w:lineRule="auto"/>
        <w:jc w:val="both"/>
        <w:rPr>
          <w:rFonts w:cs="Calibri"/>
          <w:b/>
        </w:rPr>
      </w:pPr>
    </w:p>
    <w:p w14:paraId="2D957F4B" w14:textId="77777777" w:rsidR="007D1E76" w:rsidRPr="0075603D" w:rsidRDefault="007D1E76" w:rsidP="000C3365">
      <w:pPr>
        <w:pStyle w:val="Ttulo2"/>
        <w:rPr>
          <w:rFonts w:asciiTheme="minorHAnsi" w:hAnsiTheme="minorHAnsi" w:cstheme="minorHAnsi"/>
          <w:b/>
          <w:color w:val="auto"/>
          <w:sz w:val="22"/>
        </w:rPr>
      </w:pPr>
      <w:bookmarkStart w:id="9" w:name="_Toc46748401"/>
      <w:r w:rsidRPr="0075603D">
        <w:rPr>
          <w:rFonts w:asciiTheme="minorHAnsi" w:hAnsiTheme="minorHAnsi" w:cstheme="minorHAnsi"/>
          <w:b/>
          <w:color w:val="auto"/>
          <w:sz w:val="22"/>
        </w:rPr>
        <w:t>9. Fidei</w:t>
      </w:r>
      <w:r w:rsidR="005E231E" w:rsidRPr="0075603D">
        <w:rPr>
          <w:rFonts w:asciiTheme="minorHAnsi" w:hAnsiTheme="minorHAnsi" w:cstheme="minorHAnsi"/>
          <w:b/>
          <w:color w:val="auto"/>
          <w:sz w:val="22"/>
        </w:rPr>
        <w:t>comisos, Mandatos y Análogos:</w:t>
      </w:r>
      <w:bookmarkEnd w:id="9"/>
    </w:p>
    <w:p w14:paraId="5B412C86" w14:textId="77777777" w:rsidR="007D1E76" w:rsidRPr="0075603D" w:rsidRDefault="007D1E76" w:rsidP="00CB41C4">
      <w:pPr>
        <w:tabs>
          <w:tab w:val="left" w:leader="underscore" w:pos="9639"/>
        </w:tabs>
        <w:spacing w:after="0" w:line="240" w:lineRule="auto"/>
        <w:jc w:val="both"/>
        <w:rPr>
          <w:rFonts w:cs="Calibri"/>
          <w:b/>
        </w:rPr>
      </w:pPr>
    </w:p>
    <w:p w14:paraId="6E55E712"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Se deberá informar:</w:t>
      </w:r>
    </w:p>
    <w:p w14:paraId="708E87EF" w14:textId="77777777" w:rsidR="007D1E76" w:rsidRPr="0075603D" w:rsidRDefault="007D1E76" w:rsidP="00CB41C4">
      <w:pPr>
        <w:tabs>
          <w:tab w:val="left" w:leader="underscore" w:pos="9639"/>
        </w:tabs>
        <w:spacing w:after="0" w:line="240" w:lineRule="auto"/>
        <w:jc w:val="both"/>
        <w:rPr>
          <w:rFonts w:cs="Calibri"/>
          <w:b/>
        </w:rPr>
      </w:pPr>
    </w:p>
    <w:p w14:paraId="2701D955"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Por ramo administrativo que los reporta:</w:t>
      </w:r>
    </w:p>
    <w:p w14:paraId="2010752E" w14:textId="23EFF90C" w:rsidR="007D1E76" w:rsidRDefault="00A70B3D" w:rsidP="00CB41C4">
      <w:pPr>
        <w:tabs>
          <w:tab w:val="left" w:leader="underscore" w:pos="9639"/>
        </w:tabs>
        <w:spacing w:after="0" w:line="240" w:lineRule="auto"/>
        <w:jc w:val="both"/>
        <w:rPr>
          <w:rFonts w:cs="Calibri"/>
        </w:rPr>
      </w:pPr>
      <w:r w:rsidRPr="00A70B3D">
        <w:rPr>
          <w:rFonts w:cs="Calibri"/>
        </w:rPr>
        <w:t>Se cuenta con el Fideicomiso para el Desarrollo Rural (FIDER), el cual está enfocado en invers</w:t>
      </w:r>
      <w:r>
        <w:rPr>
          <w:rFonts w:cs="Calibri"/>
        </w:rPr>
        <w:t>ión en acciones de obra pública, el cual se encuentra en proceso de extinción.</w:t>
      </w:r>
    </w:p>
    <w:p w14:paraId="0CFEBEF2" w14:textId="77777777" w:rsidR="00A70B3D" w:rsidRPr="0075603D" w:rsidRDefault="00A70B3D" w:rsidP="00CB41C4">
      <w:pPr>
        <w:tabs>
          <w:tab w:val="left" w:leader="underscore" w:pos="9639"/>
        </w:tabs>
        <w:spacing w:after="0" w:line="240" w:lineRule="auto"/>
        <w:jc w:val="both"/>
        <w:rPr>
          <w:rFonts w:cs="Calibri"/>
          <w:b/>
        </w:rPr>
      </w:pPr>
    </w:p>
    <w:p w14:paraId="326C2254"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Enlistar los de mayor monto de disponibilidad, relacionando aquéllos que conforman el 80% de las disponibilidades:</w:t>
      </w:r>
    </w:p>
    <w:p w14:paraId="03AB3A3A" w14:textId="4B401AEE" w:rsidR="007D1E76" w:rsidRPr="0075603D" w:rsidRDefault="00A70B3D" w:rsidP="00CB41C4">
      <w:pPr>
        <w:tabs>
          <w:tab w:val="left" w:leader="underscore" w:pos="9639"/>
        </w:tabs>
        <w:spacing w:after="0" w:line="240" w:lineRule="auto"/>
        <w:jc w:val="both"/>
        <w:rPr>
          <w:rFonts w:cs="Calibri"/>
          <w:b/>
        </w:rPr>
      </w:pPr>
      <w:r w:rsidRPr="00A70B3D">
        <w:rPr>
          <w:rFonts w:cs="Calibri"/>
        </w:rPr>
        <w:t>Fideicomiso para el Desarrollo Rural (FIDER).</w:t>
      </w:r>
    </w:p>
    <w:p w14:paraId="5AE57259" w14:textId="77777777" w:rsidR="007D1E76" w:rsidRDefault="007D1E76" w:rsidP="00CB41C4">
      <w:pPr>
        <w:tabs>
          <w:tab w:val="left" w:leader="underscore" w:pos="9639"/>
        </w:tabs>
        <w:spacing w:after="0" w:line="240" w:lineRule="auto"/>
        <w:jc w:val="both"/>
        <w:rPr>
          <w:rFonts w:cs="Calibri"/>
          <w:b/>
        </w:rPr>
      </w:pPr>
    </w:p>
    <w:p w14:paraId="7555FA7E" w14:textId="77777777" w:rsidR="00A70B3D" w:rsidRPr="0075603D" w:rsidRDefault="00A70B3D" w:rsidP="00CB41C4">
      <w:pPr>
        <w:tabs>
          <w:tab w:val="left" w:leader="underscore" w:pos="9639"/>
        </w:tabs>
        <w:spacing w:after="0" w:line="240" w:lineRule="auto"/>
        <w:jc w:val="both"/>
        <w:rPr>
          <w:rFonts w:cs="Calibri"/>
          <w:b/>
        </w:rPr>
      </w:pPr>
    </w:p>
    <w:p w14:paraId="2F60B1C6" w14:textId="77777777" w:rsidR="007D1E76" w:rsidRPr="0075603D" w:rsidRDefault="007D1E76" w:rsidP="000C3365">
      <w:pPr>
        <w:pStyle w:val="Ttulo2"/>
        <w:rPr>
          <w:rFonts w:asciiTheme="minorHAnsi" w:hAnsiTheme="minorHAnsi" w:cstheme="minorHAnsi"/>
          <w:b/>
          <w:color w:val="auto"/>
          <w:sz w:val="22"/>
        </w:rPr>
      </w:pPr>
      <w:bookmarkStart w:id="10" w:name="_Toc46748402"/>
      <w:r w:rsidRPr="0075603D">
        <w:rPr>
          <w:rFonts w:asciiTheme="minorHAnsi" w:hAnsiTheme="minorHAnsi" w:cstheme="minorHAnsi"/>
          <w:b/>
          <w:color w:val="auto"/>
          <w:sz w:val="22"/>
        </w:rPr>
        <w:t>10. Reporte de la Recaudación:</w:t>
      </w:r>
      <w:bookmarkEnd w:id="10"/>
    </w:p>
    <w:p w14:paraId="2B90D2EC" w14:textId="77777777" w:rsidR="007D1E76" w:rsidRPr="0075603D" w:rsidRDefault="007D1E76" w:rsidP="00CB41C4">
      <w:pPr>
        <w:tabs>
          <w:tab w:val="left" w:leader="underscore" w:pos="9639"/>
        </w:tabs>
        <w:spacing w:after="0" w:line="240" w:lineRule="auto"/>
        <w:jc w:val="both"/>
        <w:rPr>
          <w:rFonts w:cs="Calibri"/>
          <w:b/>
        </w:rPr>
      </w:pPr>
    </w:p>
    <w:p w14:paraId="6DF860FA"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Análisis del comportamiento de la recaudación correspondiente al ente público o cualquier tipo de ingreso, de forma separada los ingresos locales de los federales:</w:t>
      </w:r>
    </w:p>
    <w:p w14:paraId="76934E9A" w14:textId="70560863" w:rsidR="00D31B1E" w:rsidRDefault="00D31B1E" w:rsidP="00CB41C4">
      <w:pPr>
        <w:tabs>
          <w:tab w:val="left" w:leader="underscore" w:pos="9639"/>
        </w:tabs>
        <w:spacing w:after="0" w:line="240" w:lineRule="auto"/>
        <w:jc w:val="both"/>
        <w:rPr>
          <w:rFonts w:cs="Calibri"/>
        </w:rPr>
      </w:pPr>
      <w:r>
        <w:rPr>
          <w:rFonts w:cs="Calibri"/>
        </w:rPr>
        <w:t>Respecto</w:t>
      </w:r>
      <w:r w:rsidR="00A70B3D">
        <w:rPr>
          <w:rFonts w:cs="Calibri"/>
        </w:rPr>
        <w:t xml:space="preserve"> a los ingresos propios, este trimestre se percibe un incremento importante respecto a la recaudación de impuesto predial, ya que los contribuyentes aprovechan la facilidad administrativa que les otorga la Ley de Ingresos consistente en un descuento del 15% al pagar en el primer bimestre del año. Asimismo, </w:t>
      </w:r>
      <w:r>
        <w:rPr>
          <w:rFonts w:cs="Calibri"/>
        </w:rPr>
        <w:t>se complementó con una promoción para incentivar el pronto pago. Respecto al agua potable, se recibieron ingresos de forma habitual, ya que dicho concepto no es influenciado por beneficios u otras acciones.</w:t>
      </w:r>
      <w:r w:rsidR="00707855">
        <w:rPr>
          <w:rFonts w:cs="Calibri"/>
        </w:rPr>
        <w:t xml:space="preserve"> </w:t>
      </w:r>
      <w:r>
        <w:rPr>
          <w:rFonts w:cs="Calibri"/>
        </w:rPr>
        <w:t>Los ingresos por participaciones del ramo 28 y ramo 33 se recibieron conforme al calendario.</w:t>
      </w:r>
    </w:p>
    <w:p w14:paraId="2F8CA01F" w14:textId="77777777" w:rsidR="00707855" w:rsidRDefault="00707855" w:rsidP="00CB41C4">
      <w:pPr>
        <w:tabs>
          <w:tab w:val="left" w:leader="underscore" w:pos="9639"/>
        </w:tabs>
        <w:spacing w:after="0" w:line="240" w:lineRule="auto"/>
        <w:jc w:val="both"/>
        <w:rPr>
          <w:rFonts w:cs="Calibri"/>
        </w:rPr>
      </w:pPr>
    </w:p>
    <w:p w14:paraId="40E79D4D" w14:textId="7E6A8525" w:rsidR="00707855" w:rsidRPr="00A70B3D" w:rsidRDefault="00707855" w:rsidP="00CB41C4">
      <w:pPr>
        <w:tabs>
          <w:tab w:val="left" w:leader="underscore" w:pos="9639"/>
        </w:tabs>
        <w:spacing w:after="0" w:line="240" w:lineRule="auto"/>
        <w:jc w:val="both"/>
        <w:rPr>
          <w:rFonts w:cs="Calibri"/>
        </w:rPr>
      </w:pPr>
      <w:r>
        <w:rPr>
          <w:rFonts w:cs="Calibri"/>
        </w:rPr>
        <w:t>Durante el segundo trimestre del año se percibió una baja en la recaudación de los ingresos propios debido a la contingencia del COVID19. Respecto a las ministraciones de participaciones del ramo 28 y aportaciones de ramo 33, estas se mantuvieron estables.</w:t>
      </w:r>
    </w:p>
    <w:p w14:paraId="4FA2E1ED" w14:textId="77777777" w:rsidR="007D1E76" w:rsidRPr="0075603D" w:rsidRDefault="007D1E76" w:rsidP="00CB41C4">
      <w:pPr>
        <w:tabs>
          <w:tab w:val="left" w:leader="underscore" w:pos="9639"/>
        </w:tabs>
        <w:spacing w:after="0" w:line="240" w:lineRule="auto"/>
        <w:jc w:val="both"/>
        <w:rPr>
          <w:rFonts w:cs="Calibri"/>
          <w:b/>
        </w:rPr>
      </w:pPr>
    </w:p>
    <w:p w14:paraId="36C23337"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lastRenderedPageBreak/>
        <w:t>b) Proyección de la recaudación e ingresos en el mediano plazo:</w:t>
      </w:r>
    </w:p>
    <w:p w14:paraId="533390F5" w14:textId="38171BDE" w:rsidR="007D1E76" w:rsidRDefault="00D31B1E" w:rsidP="00CB41C4">
      <w:pPr>
        <w:tabs>
          <w:tab w:val="left" w:leader="underscore" w:pos="9639"/>
        </w:tabs>
        <w:spacing w:after="0" w:line="240" w:lineRule="auto"/>
        <w:jc w:val="both"/>
        <w:rPr>
          <w:rFonts w:cs="Calibri"/>
        </w:rPr>
      </w:pPr>
      <w:r>
        <w:rPr>
          <w:rFonts w:cs="Calibri"/>
        </w:rPr>
        <w:t xml:space="preserve">Por tendencia, en los siguientes trimestres, la recaudación de ingresos </w:t>
      </w:r>
      <w:r w:rsidR="00707855">
        <w:rPr>
          <w:rFonts w:cs="Calibri"/>
        </w:rPr>
        <w:t>propios continuará siendo</w:t>
      </w:r>
      <w:r>
        <w:rPr>
          <w:rFonts w:cs="Calibri"/>
        </w:rPr>
        <w:t xml:space="preserve"> menor debido a que las condiciones que imperaron en el primer trimestre ya no estará vigentes. Asimismo, se espera que los ingresos por Ramo 28 y Ramo 33 no sufran variaciones.</w:t>
      </w:r>
    </w:p>
    <w:p w14:paraId="7E3306FE" w14:textId="77777777" w:rsidR="00D31B1E" w:rsidRDefault="00D31B1E" w:rsidP="00CB41C4">
      <w:pPr>
        <w:tabs>
          <w:tab w:val="left" w:leader="underscore" w:pos="9639"/>
        </w:tabs>
        <w:spacing w:after="0" w:line="240" w:lineRule="auto"/>
        <w:jc w:val="both"/>
        <w:rPr>
          <w:rFonts w:cs="Calibri"/>
        </w:rPr>
      </w:pPr>
    </w:p>
    <w:p w14:paraId="4E050EFF" w14:textId="597B589E" w:rsidR="00D31B1E" w:rsidRPr="00D31B1E" w:rsidRDefault="00D31B1E" w:rsidP="00CB41C4">
      <w:pPr>
        <w:tabs>
          <w:tab w:val="left" w:leader="underscore" w:pos="9639"/>
        </w:tabs>
        <w:spacing w:after="0" w:line="240" w:lineRule="auto"/>
        <w:jc w:val="both"/>
        <w:rPr>
          <w:rFonts w:cs="Calibri"/>
        </w:rPr>
      </w:pPr>
      <w:r>
        <w:rPr>
          <w:rFonts w:cs="Calibri"/>
        </w:rPr>
        <w:t>Sin embargo, se debe considerar el impacto económico sobre la población que se genere por los estragos de la pandemia del COVID-19.</w:t>
      </w:r>
    </w:p>
    <w:p w14:paraId="7C4CE7E2" w14:textId="77777777" w:rsidR="007D1E76" w:rsidRDefault="007D1E76" w:rsidP="00CB41C4">
      <w:pPr>
        <w:tabs>
          <w:tab w:val="left" w:leader="underscore" w:pos="9639"/>
        </w:tabs>
        <w:spacing w:after="0" w:line="240" w:lineRule="auto"/>
        <w:jc w:val="both"/>
        <w:rPr>
          <w:rFonts w:cs="Calibri"/>
          <w:b/>
        </w:rPr>
      </w:pPr>
    </w:p>
    <w:p w14:paraId="73E79AA1" w14:textId="77777777" w:rsidR="000E320A" w:rsidRPr="0075603D" w:rsidRDefault="000E320A" w:rsidP="00CB41C4">
      <w:pPr>
        <w:tabs>
          <w:tab w:val="left" w:leader="underscore" w:pos="9639"/>
        </w:tabs>
        <w:spacing w:after="0" w:line="240" w:lineRule="auto"/>
        <w:jc w:val="both"/>
        <w:rPr>
          <w:rFonts w:cs="Calibri"/>
          <w:b/>
        </w:rPr>
      </w:pPr>
    </w:p>
    <w:p w14:paraId="2D68C3FC" w14:textId="77777777" w:rsidR="007D1E76" w:rsidRPr="0075603D" w:rsidRDefault="007D1E76" w:rsidP="000C3365">
      <w:pPr>
        <w:pStyle w:val="Ttulo2"/>
        <w:rPr>
          <w:rFonts w:asciiTheme="minorHAnsi" w:hAnsiTheme="minorHAnsi" w:cstheme="minorHAnsi"/>
          <w:b/>
          <w:color w:val="auto"/>
          <w:sz w:val="22"/>
        </w:rPr>
      </w:pPr>
      <w:bookmarkStart w:id="11" w:name="_Toc46748403"/>
      <w:r w:rsidRPr="0075603D">
        <w:rPr>
          <w:rFonts w:asciiTheme="minorHAnsi" w:hAnsiTheme="minorHAnsi" w:cstheme="minorHAnsi"/>
          <w:b/>
          <w:color w:val="auto"/>
          <w:sz w:val="22"/>
        </w:rPr>
        <w:t>11. Información sobre la Deuda y el R</w:t>
      </w:r>
      <w:r w:rsidR="005E231E" w:rsidRPr="0075603D">
        <w:rPr>
          <w:rFonts w:asciiTheme="minorHAnsi" w:hAnsiTheme="minorHAnsi" w:cstheme="minorHAnsi"/>
          <w:b/>
          <w:color w:val="auto"/>
          <w:sz w:val="22"/>
        </w:rPr>
        <w:t>eporte Analítico de la Deuda:</w:t>
      </w:r>
      <w:bookmarkEnd w:id="11"/>
    </w:p>
    <w:p w14:paraId="27337031" w14:textId="77777777" w:rsidR="007D1E76" w:rsidRPr="0075603D" w:rsidRDefault="007D1E76" w:rsidP="00CB41C4">
      <w:pPr>
        <w:tabs>
          <w:tab w:val="left" w:leader="underscore" w:pos="9639"/>
        </w:tabs>
        <w:spacing w:after="0" w:line="240" w:lineRule="auto"/>
        <w:jc w:val="both"/>
        <w:rPr>
          <w:rFonts w:cs="Calibri"/>
          <w:b/>
        </w:rPr>
      </w:pPr>
    </w:p>
    <w:p w14:paraId="7B63D2E0"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Utilizar al menos los siguientes indicadores: deuda respecto al PIB y deuda respecto a la recaudación tomando, como mínimo, un período igual o menor a 5 años.</w:t>
      </w:r>
    </w:p>
    <w:p w14:paraId="3F9DDBBA" w14:textId="69123039" w:rsidR="007D1E76" w:rsidRDefault="000E320A" w:rsidP="00CB41C4">
      <w:pPr>
        <w:tabs>
          <w:tab w:val="left" w:leader="underscore" w:pos="9639"/>
        </w:tabs>
        <w:spacing w:after="0" w:line="240" w:lineRule="auto"/>
        <w:jc w:val="both"/>
        <w:rPr>
          <w:rFonts w:cs="Calibri"/>
        </w:rPr>
      </w:pPr>
      <w:r>
        <w:rPr>
          <w:rFonts w:cs="Calibri"/>
        </w:rPr>
        <w:t>No se cuenta con deuda pública.</w:t>
      </w:r>
    </w:p>
    <w:p w14:paraId="5AB4E716" w14:textId="77777777" w:rsidR="000E320A" w:rsidRPr="000E320A" w:rsidRDefault="000E320A" w:rsidP="00CB41C4">
      <w:pPr>
        <w:tabs>
          <w:tab w:val="left" w:leader="underscore" w:pos="9639"/>
        </w:tabs>
        <w:spacing w:after="0" w:line="240" w:lineRule="auto"/>
        <w:jc w:val="both"/>
        <w:rPr>
          <w:rFonts w:cs="Calibri"/>
        </w:rPr>
      </w:pPr>
    </w:p>
    <w:p w14:paraId="26034E41"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Información de manera agrupada por tipo de valor gubernamental o instrumento financiero en la que se considere</w:t>
      </w:r>
      <w:r w:rsidR="001973A2" w:rsidRPr="0075603D">
        <w:rPr>
          <w:rFonts w:cs="Calibri"/>
          <w:b/>
        </w:rPr>
        <w:t>n</w:t>
      </w:r>
      <w:r w:rsidRPr="0075603D">
        <w:rPr>
          <w:rFonts w:cs="Calibri"/>
          <w:b/>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b/>
        </w:rPr>
      </w:pPr>
      <w:r w:rsidRPr="0075603D">
        <w:rPr>
          <w:rFonts w:cs="Calibri"/>
          <w:b/>
        </w:rPr>
        <w:t xml:space="preserve">* Se </w:t>
      </w:r>
      <w:r w:rsidR="000C3365" w:rsidRPr="0075603D">
        <w:rPr>
          <w:rFonts w:cs="Calibri"/>
          <w:b/>
        </w:rPr>
        <w:t>anexará</w:t>
      </w:r>
      <w:r w:rsidRPr="0075603D">
        <w:rPr>
          <w:rFonts w:cs="Calibri"/>
          <w:b/>
        </w:rPr>
        <w:t xml:space="preserve"> la informació</w:t>
      </w:r>
      <w:r w:rsidR="005E231E" w:rsidRPr="0075603D">
        <w:rPr>
          <w:rFonts w:cs="Calibri"/>
          <w:b/>
        </w:rPr>
        <w:t>n en las notas de desglose.</w:t>
      </w:r>
    </w:p>
    <w:p w14:paraId="79D0F6DC" w14:textId="609B554C" w:rsidR="000E320A" w:rsidRPr="000E320A" w:rsidRDefault="000E320A" w:rsidP="00CB41C4">
      <w:pPr>
        <w:tabs>
          <w:tab w:val="left" w:leader="underscore" w:pos="9639"/>
        </w:tabs>
        <w:spacing w:after="0" w:line="240" w:lineRule="auto"/>
        <w:jc w:val="both"/>
        <w:rPr>
          <w:rFonts w:cs="Calibri"/>
        </w:rPr>
      </w:pPr>
      <w:r>
        <w:rPr>
          <w:rFonts w:cs="Calibri"/>
        </w:rPr>
        <w:t>No aplica.</w:t>
      </w:r>
    </w:p>
    <w:p w14:paraId="47A92FC9" w14:textId="77777777" w:rsidR="007D1E76" w:rsidRPr="0075603D" w:rsidRDefault="007D1E76" w:rsidP="00CB41C4">
      <w:pPr>
        <w:tabs>
          <w:tab w:val="left" w:leader="underscore" w:pos="9639"/>
        </w:tabs>
        <w:spacing w:after="0" w:line="240" w:lineRule="auto"/>
        <w:jc w:val="both"/>
        <w:rPr>
          <w:rFonts w:cs="Calibri"/>
          <w:b/>
        </w:rPr>
      </w:pPr>
    </w:p>
    <w:p w14:paraId="409B1D78" w14:textId="77777777" w:rsidR="007D1E76" w:rsidRPr="0075603D" w:rsidRDefault="007D1E76" w:rsidP="00CB41C4">
      <w:pPr>
        <w:tabs>
          <w:tab w:val="left" w:leader="underscore" w:pos="9639"/>
        </w:tabs>
        <w:spacing w:after="0" w:line="240" w:lineRule="auto"/>
        <w:jc w:val="both"/>
        <w:rPr>
          <w:rFonts w:cs="Calibri"/>
          <w:b/>
        </w:rPr>
      </w:pPr>
    </w:p>
    <w:p w14:paraId="19C64A34" w14:textId="77777777" w:rsidR="007D1E76" w:rsidRPr="0075603D" w:rsidRDefault="007D1E76" w:rsidP="000C3365">
      <w:pPr>
        <w:pStyle w:val="Ttulo2"/>
        <w:rPr>
          <w:rFonts w:asciiTheme="minorHAnsi" w:hAnsiTheme="minorHAnsi" w:cstheme="minorHAnsi"/>
          <w:b/>
          <w:color w:val="auto"/>
          <w:sz w:val="22"/>
        </w:rPr>
      </w:pPr>
      <w:bookmarkStart w:id="12" w:name="_Toc46748404"/>
      <w:r w:rsidRPr="0075603D">
        <w:rPr>
          <w:rFonts w:asciiTheme="minorHAnsi" w:hAnsiTheme="minorHAnsi" w:cstheme="minorHAnsi"/>
          <w:b/>
          <w:color w:val="auto"/>
          <w:sz w:val="22"/>
        </w:rPr>
        <w:t>12.</w:t>
      </w:r>
      <w:r w:rsidR="005E231E" w:rsidRPr="0075603D">
        <w:rPr>
          <w:rFonts w:asciiTheme="minorHAnsi" w:hAnsiTheme="minorHAnsi" w:cstheme="minorHAnsi"/>
          <w:b/>
          <w:color w:val="auto"/>
          <w:sz w:val="22"/>
        </w:rPr>
        <w:t xml:space="preserve"> Calificaciones otorgadas:</w:t>
      </w:r>
      <w:bookmarkEnd w:id="12"/>
    </w:p>
    <w:p w14:paraId="67197CE9" w14:textId="77777777" w:rsidR="007D1E76" w:rsidRPr="0075603D" w:rsidRDefault="007D1E76" w:rsidP="00CB41C4">
      <w:pPr>
        <w:tabs>
          <w:tab w:val="left" w:leader="underscore" w:pos="9639"/>
        </w:tabs>
        <w:spacing w:after="0" w:line="240" w:lineRule="auto"/>
        <w:jc w:val="both"/>
        <w:rPr>
          <w:rFonts w:cs="Calibri"/>
          <w:b/>
        </w:rPr>
      </w:pPr>
    </w:p>
    <w:p w14:paraId="57D9F68C"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Informar, tanto del ente público como cualquier transacción realizada, que haya sido sujeta a una calificación crediticia:</w:t>
      </w:r>
    </w:p>
    <w:p w14:paraId="5FD43505" w14:textId="6C9777FE" w:rsidR="007D1E76" w:rsidRPr="000E320A" w:rsidRDefault="000E320A" w:rsidP="00CB41C4">
      <w:pPr>
        <w:tabs>
          <w:tab w:val="left" w:leader="underscore" w:pos="9639"/>
        </w:tabs>
        <w:spacing w:after="0" w:line="240" w:lineRule="auto"/>
        <w:jc w:val="both"/>
        <w:rPr>
          <w:rFonts w:cs="Calibri"/>
        </w:rPr>
      </w:pPr>
      <w:r>
        <w:rPr>
          <w:rFonts w:cs="Calibri"/>
        </w:rPr>
        <w:t>No aplica.</w:t>
      </w:r>
    </w:p>
    <w:p w14:paraId="6B02EAB0" w14:textId="77777777" w:rsidR="007D1E76" w:rsidRPr="0075603D" w:rsidRDefault="007D1E76" w:rsidP="00CB41C4">
      <w:pPr>
        <w:tabs>
          <w:tab w:val="left" w:leader="underscore" w:pos="9639"/>
        </w:tabs>
        <w:spacing w:after="0" w:line="240" w:lineRule="auto"/>
        <w:jc w:val="both"/>
        <w:rPr>
          <w:rFonts w:cs="Calibri"/>
          <w:b/>
        </w:rPr>
      </w:pPr>
    </w:p>
    <w:p w14:paraId="69F25506" w14:textId="77777777" w:rsidR="007D1E76" w:rsidRPr="0075603D" w:rsidRDefault="007D1E76" w:rsidP="00CB41C4">
      <w:pPr>
        <w:tabs>
          <w:tab w:val="left" w:leader="underscore" w:pos="9639"/>
        </w:tabs>
        <w:spacing w:after="0" w:line="240" w:lineRule="auto"/>
        <w:jc w:val="both"/>
        <w:rPr>
          <w:rFonts w:cs="Calibri"/>
          <w:b/>
        </w:rPr>
      </w:pPr>
    </w:p>
    <w:p w14:paraId="10B4C763" w14:textId="77777777" w:rsidR="007D1E76" w:rsidRPr="0075603D" w:rsidRDefault="007D1E76" w:rsidP="000C3365">
      <w:pPr>
        <w:pStyle w:val="Ttulo2"/>
        <w:rPr>
          <w:rFonts w:asciiTheme="minorHAnsi" w:hAnsiTheme="minorHAnsi" w:cstheme="minorHAnsi"/>
          <w:b/>
          <w:color w:val="auto"/>
          <w:sz w:val="22"/>
        </w:rPr>
      </w:pPr>
      <w:bookmarkStart w:id="13" w:name="_Toc46748405"/>
      <w:r w:rsidRPr="0075603D">
        <w:rPr>
          <w:rFonts w:asciiTheme="minorHAnsi" w:hAnsiTheme="minorHAnsi" w:cstheme="minorHAnsi"/>
          <w:b/>
          <w:color w:val="auto"/>
          <w:sz w:val="22"/>
        </w:rPr>
        <w:t>13. Proceso de Mejora:</w:t>
      </w:r>
      <w:bookmarkEnd w:id="13"/>
    </w:p>
    <w:p w14:paraId="0251CC47" w14:textId="77777777" w:rsidR="007D1E76" w:rsidRPr="0075603D" w:rsidRDefault="007D1E76" w:rsidP="00CB41C4">
      <w:pPr>
        <w:tabs>
          <w:tab w:val="left" w:leader="underscore" w:pos="9639"/>
        </w:tabs>
        <w:spacing w:after="0" w:line="240" w:lineRule="auto"/>
        <w:jc w:val="both"/>
        <w:rPr>
          <w:rFonts w:cs="Calibri"/>
          <w:b/>
        </w:rPr>
      </w:pPr>
    </w:p>
    <w:p w14:paraId="171672D2"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Se informará de:</w:t>
      </w:r>
    </w:p>
    <w:p w14:paraId="533FB084" w14:textId="77777777" w:rsidR="007D1E76" w:rsidRPr="0075603D" w:rsidRDefault="007D1E76" w:rsidP="00CB41C4">
      <w:pPr>
        <w:tabs>
          <w:tab w:val="left" w:leader="underscore" w:pos="9639"/>
        </w:tabs>
        <w:spacing w:after="0" w:line="240" w:lineRule="auto"/>
        <w:jc w:val="both"/>
        <w:rPr>
          <w:rFonts w:cs="Calibri"/>
          <w:b/>
        </w:rPr>
      </w:pPr>
    </w:p>
    <w:p w14:paraId="4D639AB5"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a) Principales Políticas de control interno:</w:t>
      </w:r>
    </w:p>
    <w:p w14:paraId="1BD51D41" w14:textId="21C3BE7E" w:rsidR="007D1E76" w:rsidRDefault="000E320A" w:rsidP="00CB41C4">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6D6FA164" w14:textId="77777777" w:rsidR="000E320A" w:rsidRPr="0075603D" w:rsidRDefault="000E320A" w:rsidP="00CB41C4">
      <w:pPr>
        <w:tabs>
          <w:tab w:val="left" w:leader="underscore" w:pos="9639"/>
        </w:tabs>
        <w:spacing w:after="0" w:line="240" w:lineRule="auto"/>
        <w:jc w:val="both"/>
        <w:rPr>
          <w:rFonts w:cs="Calibri"/>
          <w:b/>
        </w:rPr>
      </w:pPr>
    </w:p>
    <w:p w14:paraId="59CFF4B2"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b) Medidas de desempeño financiero, metas y alcance:</w:t>
      </w:r>
    </w:p>
    <w:p w14:paraId="6DD757EA" w14:textId="7776C93E" w:rsidR="007D1E76" w:rsidRPr="000E320A" w:rsidRDefault="000E320A" w:rsidP="00CB41C4">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75603D" w:rsidRDefault="007D1E76" w:rsidP="00CB41C4">
      <w:pPr>
        <w:tabs>
          <w:tab w:val="left" w:leader="underscore" w:pos="9639"/>
        </w:tabs>
        <w:spacing w:after="0" w:line="240" w:lineRule="auto"/>
        <w:jc w:val="both"/>
        <w:rPr>
          <w:rFonts w:cs="Calibri"/>
          <w:b/>
        </w:rPr>
      </w:pPr>
    </w:p>
    <w:p w14:paraId="3D010C2A" w14:textId="77777777" w:rsidR="007D1E76" w:rsidRPr="0075603D" w:rsidRDefault="007D1E76" w:rsidP="000C3365">
      <w:pPr>
        <w:pStyle w:val="Ttulo2"/>
        <w:rPr>
          <w:rFonts w:asciiTheme="minorHAnsi" w:hAnsiTheme="minorHAnsi" w:cstheme="minorHAnsi"/>
          <w:b/>
          <w:color w:val="auto"/>
          <w:sz w:val="22"/>
        </w:rPr>
      </w:pPr>
      <w:bookmarkStart w:id="14" w:name="_Toc46748406"/>
      <w:r w:rsidRPr="0075603D">
        <w:rPr>
          <w:rFonts w:asciiTheme="minorHAnsi" w:hAnsiTheme="minorHAnsi" w:cstheme="minorHAnsi"/>
          <w:b/>
          <w:color w:val="auto"/>
          <w:sz w:val="22"/>
        </w:rPr>
        <w:t>1</w:t>
      </w:r>
      <w:r w:rsidR="005E231E" w:rsidRPr="0075603D">
        <w:rPr>
          <w:rFonts w:asciiTheme="minorHAnsi" w:hAnsiTheme="minorHAnsi" w:cstheme="minorHAnsi"/>
          <w:b/>
          <w:color w:val="auto"/>
          <w:sz w:val="22"/>
        </w:rPr>
        <w:t>4. Información por Segmentos:</w:t>
      </w:r>
      <w:bookmarkEnd w:id="14"/>
    </w:p>
    <w:p w14:paraId="6C3C6A04" w14:textId="77777777" w:rsidR="007D1E76" w:rsidRPr="0075603D" w:rsidRDefault="007D1E76" w:rsidP="00CB41C4">
      <w:pPr>
        <w:tabs>
          <w:tab w:val="left" w:leader="underscore" w:pos="9639"/>
        </w:tabs>
        <w:spacing w:after="0" w:line="240" w:lineRule="auto"/>
        <w:jc w:val="both"/>
        <w:rPr>
          <w:rFonts w:cs="Calibri"/>
          <w:b/>
        </w:rPr>
      </w:pPr>
    </w:p>
    <w:p w14:paraId="64BC1596"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75603D">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5603D" w:rsidRDefault="007D1E76" w:rsidP="00CB41C4">
      <w:pPr>
        <w:tabs>
          <w:tab w:val="left" w:leader="underscore" w:pos="9639"/>
        </w:tabs>
        <w:spacing w:after="0" w:line="240" w:lineRule="auto"/>
        <w:jc w:val="both"/>
        <w:rPr>
          <w:rFonts w:cs="Calibri"/>
          <w:b/>
        </w:rPr>
      </w:pPr>
    </w:p>
    <w:p w14:paraId="54078A60"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Consecuentemente, esta información contribuye al análisis más preciso de la situación financiera, grados y fuentes de riesgo y crec</w:t>
      </w:r>
      <w:r w:rsidR="005E231E" w:rsidRPr="0075603D">
        <w:rPr>
          <w:rFonts w:cs="Calibri"/>
          <w:b/>
        </w:rPr>
        <w:t>imiento potencial de negocio.</w:t>
      </w:r>
    </w:p>
    <w:p w14:paraId="4054793D" w14:textId="77777777" w:rsidR="007D1E76" w:rsidRPr="0075603D" w:rsidRDefault="007D1E76" w:rsidP="00CB41C4">
      <w:pPr>
        <w:tabs>
          <w:tab w:val="left" w:leader="underscore" w:pos="9639"/>
        </w:tabs>
        <w:spacing w:after="0" w:line="240" w:lineRule="auto"/>
        <w:jc w:val="both"/>
        <w:rPr>
          <w:rFonts w:cs="Calibri"/>
          <w:b/>
        </w:rPr>
      </w:pPr>
    </w:p>
    <w:p w14:paraId="03BBF660" w14:textId="77777777" w:rsidR="007D1E76" w:rsidRPr="0075603D" w:rsidRDefault="007D1E76" w:rsidP="00CB41C4">
      <w:pPr>
        <w:tabs>
          <w:tab w:val="left" w:leader="underscore" w:pos="9639"/>
        </w:tabs>
        <w:spacing w:after="0" w:line="240" w:lineRule="auto"/>
        <w:jc w:val="both"/>
        <w:rPr>
          <w:rFonts w:cs="Calibri"/>
          <w:b/>
        </w:rPr>
      </w:pPr>
    </w:p>
    <w:p w14:paraId="5CE772DA" w14:textId="77777777" w:rsidR="007D1E76" w:rsidRPr="0075603D" w:rsidRDefault="007D1E76" w:rsidP="000C3365">
      <w:pPr>
        <w:pStyle w:val="Ttulo2"/>
        <w:rPr>
          <w:rFonts w:asciiTheme="minorHAnsi" w:hAnsiTheme="minorHAnsi" w:cstheme="minorHAnsi"/>
          <w:b/>
          <w:color w:val="auto"/>
          <w:sz w:val="22"/>
        </w:rPr>
      </w:pPr>
      <w:bookmarkStart w:id="15" w:name="_Toc46748407"/>
      <w:r w:rsidRPr="0075603D">
        <w:rPr>
          <w:rFonts w:asciiTheme="minorHAnsi" w:hAnsiTheme="minorHAnsi" w:cstheme="minorHAnsi"/>
          <w:b/>
          <w:color w:val="auto"/>
          <w:sz w:val="22"/>
        </w:rPr>
        <w:t>15. E</w:t>
      </w:r>
      <w:r w:rsidR="005E231E" w:rsidRPr="0075603D">
        <w:rPr>
          <w:rFonts w:asciiTheme="minorHAnsi" w:hAnsiTheme="minorHAnsi" w:cstheme="minorHAnsi"/>
          <w:b/>
          <w:color w:val="auto"/>
          <w:sz w:val="22"/>
        </w:rPr>
        <w:t>ventos Posteriores al Cierre:</w:t>
      </w:r>
      <w:bookmarkEnd w:id="15"/>
    </w:p>
    <w:p w14:paraId="362DF4F4" w14:textId="77777777" w:rsidR="007D1E76" w:rsidRPr="0075603D" w:rsidRDefault="007D1E76" w:rsidP="00CB41C4">
      <w:pPr>
        <w:tabs>
          <w:tab w:val="left" w:leader="underscore" w:pos="9639"/>
        </w:tabs>
        <w:spacing w:after="0" w:line="240" w:lineRule="auto"/>
        <w:jc w:val="both"/>
        <w:rPr>
          <w:rFonts w:cs="Calibri"/>
          <w:b/>
        </w:rPr>
      </w:pPr>
    </w:p>
    <w:p w14:paraId="1C1B13BA"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75603D">
        <w:rPr>
          <w:rFonts w:cs="Calibri"/>
          <w:b/>
        </w:rPr>
        <w:t>cían a la fecha de cierre.</w:t>
      </w:r>
      <w:r w:rsidR="005E231E" w:rsidRPr="0075603D">
        <w:rPr>
          <w:rFonts w:cs="Calibri"/>
          <w:b/>
        </w:rPr>
        <w:cr/>
      </w:r>
    </w:p>
    <w:p w14:paraId="55D08D4D" w14:textId="77777777" w:rsidR="007D1E76" w:rsidRPr="0075603D" w:rsidRDefault="007D1E76" w:rsidP="00CB41C4">
      <w:pPr>
        <w:tabs>
          <w:tab w:val="left" w:leader="underscore" w:pos="9639"/>
        </w:tabs>
        <w:spacing w:after="0" w:line="240" w:lineRule="auto"/>
        <w:jc w:val="both"/>
        <w:rPr>
          <w:rFonts w:cs="Calibri"/>
          <w:b/>
        </w:rPr>
      </w:pPr>
    </w:p>
    <w:p w14:paraId="3CC9AECC" w14:textId="77777777" w:rsidR="007D1E76" w:rsidRPr="0075603D" w:rsidRDefault="005E231E" w:rsidP="000C3365">
      <w:pPr>
        <w:pStyle w:val="Ttulo2"/>
        <w:rPr>
          <w:rFonts w:asciiTheme="minorHAnsi" w:hAnsiTheme="minorHAnsi" w:cstheme="minorHAnsi"/>
          <w:b/>
          <w:color w:val="auto"/>
          <w:sz w:val="22"/>
        </w:rPr>
      </w:pPr>
      <w:bookmarkStart w:id="16" w:name="_Toc46748408"/>
      <w:r w:rsidRPr="0075603D">
        <w:rPr>
          <w:rFonts w:asciiTheme="minorHAnsi" w:hAnsiTheme="minorHAnsi" w:cstheme="minorHAnsi"/>
          <w:b/>
          <w:color w:val="auto"/>
          <w:sz w:val="22"/>
        </w:rPr>
        <w:t>16. Partes Relacionadas:</w:t>
      </w:r>
      <w:bookmarkEnd w:id="16"/>
    </w:p>
    <w:p w14:paraId="20438A33" w14:textId="77777777" w:rsidR="007D1E76" w:rsidRPr="0075603D" w:rsidRDefault="007D1E76" w:rsidP="00CB41C4">
      <w:pPr>
        <w:tabs>
          <w:tab w:val="left" w:leader="underscore" w:pos="9639"/>
        </w:tabs>
        <w:spacing w:after="0" w:line="240" w:lineRule="auto"/>
        <w:jc w:val="both"/>
        <w:rPr>
          <w:rFonts w:cs="Calibri"/>
          <w:b/>
        </w:rPr>
      </w:pPr>
    </w:p>
    <w:p w14:paraId="5A1981F2" w14:textId="77777777" w:rsidR="007D1E76" w:rsidRPr="0075603D" w:rsidRDefault="007D1E76" w:rsidP="00CB41C4">
      <w:pPr>
        <w:tabs>
          <w:tab w:val="left" w:leader="underscore" w:pos="9639"/>
        </w:tabs>
        <w:spacing w:after="0" w:line="240" w:lineRule="auto"/>
        <w:jc w:val="both"/>
        <w:rPr>
          <w:rFonts w:cs="Calibri"/>
          <w:b/>
        </w:rPr>
      </w:pPr>
      <w:r w:rsidRPr="0075603D">
        <w:rPr>
          <w:rFonts w:cs="Calibri"/>
          <w:b/>
        </w:rPr>
        <w:t>Se debe establecer por escrito que no existen partes relacionadas que pudieran ejercer influencia significativa sobre la toma de decisiones financieras y operativas:</w:t>
      </w:r>
    </w:p>
    <w:p w14:paraId="44468A6B" w14:textId="77777777" w:rsidR="001378D0" w:rsidRPr="001378D0" w:rsidRDefault="001378D0" w:rsidP="001378D0">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77777777" w:rsidR="007D1E76" w:rsidRPr="0075603D" w:rsidRDefault="007D1E76" w:rsidP="00CB41C4">
      <w:pPr>
        <w:tabs>
          <w:tab w:val="left" w:leader="underscore" w:pos="9639"/>
        </w:tabs>
        <w:spacing w:after="0" w:line="240" w:lineRule="auto"/>
        <w:jc w:val="both"/>
        <w:rPr>
          <w:rFonts w:cs="Calibri"/>
          <w:b/>
        </w:rPr>
      </w:pPr>
    </w:p>
    <w:p w14:paraId="78699B1C" w14:textId="77777777" w:rsidR="007D1E76" w:rsidRPr="0075603D" w:rsidRDefault="007D1E76" w:rsidP="00CB41C4">
      <w:pPr>
        <w:tabs>
          <w:tab w:val="left" w:leader="underscore" w:pos="9639"/>
        </w:tabs>
        <w:spacing w:after="0" w:line="240" w:lineRule="auto"/>
        <w:jc w:val="both"/>
        <w:rPr>
          <w:rFonts w:cs="Calibri"/>
          <w:b/>
        </w:rPr>
      </w:pPr>
    </w:p>
    <w:p w14:paraId="06707DA2" w14:textId="77777777" w:rsidR="007D1E76" w:rsidRPr="0075603D" w:rsidRDefault="007D1E76" w:rsidP="00F46719">
      <w:pPr>
        <w:pStyle w:val="Ttulo2"/>
        <w:rPr>
          <w:rFonts w:asciiTheme="minorHAnsi" w:hAnsiTheme="minorHAnsi" w:cstheme="minorHAnsi"/>
          <w:b/>
          <w:color w:val="auto"/>
          <w:sz w:val="22"/>
        </w:rPr>
      </w:pPr>
      <w:bookmarkStart w:id="17" w:name="_Toc46748409"/>
      <w:r w:rsidRPr="0075603D">
        <w:rPr>
          <w:rFonts w:asciiTheme="minorHAnsi" w:hAnsiTheme="minorHAnsi" w:cstheme="minorHAnsi"/>
          <w:b/>
          <w:color w:val="auto"/>
          <w:sz w:val="22"/>
        </w:rPr>
        <w:t xml:space="preserve">17. </w:t>
      </w:r>
      <w:r w:rsidR="001973A2" w:rsidRPr="0075603D">
        <w:rPr>
          <w:rFonts w:asciiTheme="minorHAnsi" w:hAnsiTheme="minorHAnsi" w:cstheme="minorHAnsi"/>
          <w:b/>
          <w:color w:val="auto"/>
          <w:sz w:val="22"/>
        </w:rPr>
        <w:t>Responsabilidad Sobre la Presentación Razonable de la Información Contable</w:t>
      </w:r>
      <w:r w:rsidR="005E231E" w:rsidRPr="0075603D">
        <w:rPr>
          <w:rFonts w:asciiTheme="minorHAnsi" w:hAnsiTheme="minorHAnsi" w:cstheme="minorHAnsi"/>
          <w:b/>
          <w:color w:val="auto"/>
          <w:sz w:val="22"/>
        </w:rPr>
        <w:t>:</w:t>
      </w:r>
      <w:bookmarkEnd w:id="17"/>
    </w:p>
    <w:p w14:paraId="24905817" w14:textId="77777777" w:rsidR="007D1E76" w:rsidRPr="0075603D" w:rsidRDefault="007D1E76" w:rsidP="00CB41C4">
      <w:pPr>
        <w:tabs>
          <w:tab w:val="left" w:leader="underscore" w:pos="9639"/>
        </w:tabs>
        <w:spacing w:after="0" w:line="240" w:lineRule="auto"/>
        <w:jc w:val="both"/>
        <w:rPr>
          <w:rFonts w:cs="Calibri"/>
          <w:b/>
        </w:rPr>
      </w:pPr>
    </w:p>
    <w:p w14:paraId="50903296" w14:textId="2E9791CE" w:rsidR="007D1E76" w:rsidRPr="0075603D" w:rsidRDefault="001973A2" w:rsidP="00CB41C4">
      <w:pPr>
        <w:tabs>
          <w:tab w:val="left" w:leader="underscore" w:pos="9639"/>
        </w:tabs>
        <w:spacing w:after="0" w:line="240" w:lineRule="auto"/>
        <w:jc w:val="both"/>
        <w:rPr>
          <w:rFonts w:cs="Calibri"/>
          <w:b/>
        </w:rPr>
      </w:pPr>
      <w:r w:rsidRPr="0075603D">
        <w:rPr>
          <w:rFonts w:cs="Calibri"/>
          <w:b/>
        </w:rPr>
        <w:t xml:space="preserve">La Información Contable </w:t>
      </w:r>
      <w:r w:rsidR="00040D4F" w:rsidRPr="0075603D">
        <w:rPr>
          <w:rFonts w:cs="Calibri"/>
          <w:b/>
        </w:rPr>
        <w:t xml:space="preserve">está </w:t>
      </w:r>
      <w:r w:rsidRPr="0075603D">
        <w:rPr>
          <w:rFonts w:cs="Calibri"/>
          <w:b/>
        </w:rPr>
        <w:t>firmada en cada página de la misma</w:t>
      </w:r>
      <w:r w:rsidR="00040D4F" w:rsidRPr="0075603D">
        <w:rPr>
          <w:rFonts w:cs="Calibri"/>
          <w:b/>
        </w:rPr>
        <w:t xml:space="preserve"> y se </w:t>
      </w:r>
      <w:r w:rsidRPr="0075603D">
        <w:rPr>
          <w:rFonts w:cs="Calibri"/>
          <w:b/>
        </w:rPr>
        <w:t>inclu</w:t>
      </w:r>
      <w:r w:rsidR="00040D4F" w:rsidRPr="0075603D">
        <w:rPr>
          <w:rFonts w:cs="Calibri"/>
          <w:b/>
        </w:rPr>
        <w:t>ye</w:t>
      </w:r>
      <w:r w:rsidRPr="0075603D">
        <w:rPr>
          <w:rFonts w:cs="Calibri"/>
          <w:b/>
        </w:rPr>
        <w:t xml:space="preserve"> al final la siguiente leyenda: “Bajo protesta de decir verdad declaramos que los Estados Financieros y sus notas, son razonablemente correctos y son responsabilidad del emisor”. Lo anterior, no </w:t>
      </w:r>
      <w:r w:rsidR="00040D4F" w:rsidRPr="0075603D">
        <w:rPr>
          <w:rFonts w:cs="Calibri"/>
          <w:b/>
        </w:rPr>
        <w:t>es</w:t>
      </w:r>
      <w:r w:rsidRPr="0075603D">
        <w:rPr>
          <w:rFonts w:cs="Calibri"/>
          <w:b/>
        </w:rPr>
        <w:t xml:space="preserve"> aplicable para la información contable consolidada.</w:t>
      </w:r>
    </w:p>
    <w:p w14:paraId="46F1823A" w14:textId="77777777" w:rsidR="007D1E76" w:rsidRPr="0075603D" w:rsidRDefault="007D1E76" w:rsidP="00CB41C4">
      <w:pPr>
        <w:pBdr>
          <w:bottom w:val="single" w:sz="12" w:space="1" w:color="auto"/>
        </w:pBdr>
        <w:tabs>
          <w:tab w:val="left" w:leader="underscore" w:pos="9639"/>
        </w:tabs>
        <w:spacing w:after="0" w:line="240" w:lineRule="auto"/>
        <w:jc w:val="both"/>
        <w:rPr>
          <w:rFonts w:cs="Calibri"/>
          <w:b/>
        </w:rPr>
      </w:pPr>
    </w:p>
    <w:p w14:paraId="3D9D1292" w14:textId="77777777" w:rsidR="0012405A" w:rsidRPr="0075603D"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75603D" w:rsidRDefault="00AE1F6A" w:rsidP="00CB41C4">
      <w:pPr>
        <w:tabs>
          <w:tab w:val="left" w:leader="underscore" w:pos="9639"/>
        </w:tabs>
        <w:spacing w:after="0" w:line="240" w:lineRule="auto"/>
        <w:jc w:val="both"/>
        <w:rPr>
          <w:rFonts w:asciiTheme="minorHAnsi" w:hAnsiTheme="minorHAnsi" w:cstheme="minorHAnsi"/>
          <w:b/>
          <w:sz w:val="24"/>
          <w:szCs w:val="24"/>
        </w:rPr>
      </w:pPr>
      <w:r w:rsidRPr="0075603D">
        <w:rPr>
          <w:rFonts w:asciiTheme="minorHAnsi" w:hAnsiTheme="minorHAnsi" w:cstheme="minorHAnsi"/>
          <w:b/>
          <w:sz w:val="24"/>
          <w:szCs w:val="24"/>
        </w:rPr>
        <w:t xml:space="preserve">Nota </w:t>
      </w:r>
      <w:r w:rsidR="00CF1316" w:rsidRPr="0075603D">
        <w:rPr>
          <w:rFonts w:asciiTheme="minorHAnsi" w:hAnsiTheme="minorHAnsi" w:cstheme="minorHAnsi"/>
          <w:b/>
          <w:sz w:val="24"/>
          <w:szCs w:val="24"/>
        </w:rPr>
        <w:t>1</w:t>
      </w:r>
      <w:r w:rsidRPr="0075603D">
        <w:rPr>
          <w:rFonts w:asciiTheme="minorHAnsi" w:hAnsiTheme="minorHAnsi" w:cstheme="minorHAnsi"/>
          <w:b/>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75603D" w:rsidRDefault="007610BC" w:rsidP="00CB41C4">
      <w:pPr>
        <w:pBdr>
          <w:bottom w:val="single" w:sz="12" w:space="1" w:color="auto"/>
        </w:pBdr>
        <w:tabs>
          <w:tab w:val="left" w:leader="underscore" w:pos="9639"/>
        </w:tabs>
        <w:spacing w:after="0" w:line="240" w:lineRule="auto"/>
        <w:jc w:val="both"/>
        <w:rPr>
          <w:rFonts w:cs="Calibri"/>
          <w:b/>
        </w:rPr>
      </w:pPr>
    </w:p>
    <w:sectPr w:rsidR="007610BC" w:rsidRPr="0075603D"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6C5F3" w14:textId="77777777" w:rsidR="00A63F20" w:rsidRDefault="00A63F20" w:rsidP="00E00323">
      <w:pPr>
        <w:spacing w:after="0" w:line="240" w:lineRule="auto"/>
      </w:pPr>
      <w:r>
        <w:separator/>
      </w:r>
    </w:p>
  </w:endnote>
  <w:endnote w:type="continuationSeparator" w:id="0">
    <w:p w14:paraId="26FFBD24" w14:textId="77777777" w:rsidR="00A63F20" w:rsidRDefault="00A63F2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955686" w:rsidRPr="00955686">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EE5CF" w14:textId="77777777" w:rsidR="00A63F20" w:rsidRDefault="00A63F20" w:rsidP="00E00323">
      <w:pPr>
        <w:spacing w:after="0" w:line="240" w:lineRule="auto"/>
      </w:pPr>
      <w:r>
        <w:separator/>
      </w:r>
    </w:p>
  </w:footnote>
  <w:footnote w:type="continuationSeparator" w:id="0">
    <w:p w14:paraId="5DADF09F" w14:textId="77777777" w:rsidR="00A63F20" w:rsidRDefault="00A63F2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74C7ABDC" w:rsidR="00154BA3" w:rsidRDefault="0075603D" w:rsidP="00A4610E">
    <w:pPr>
      <w:pStyle w:val="Encabezado"/>
      <w:spacing w:after="0" w:line="240" w:lineRule="auto"/>
      <w:jc w:val="center"/>
    </w:pPr>
    <w:r>
      <w:t>MUNICIPIO DE TIERRA BLANCA, GUANAJUATO.</w:t>
    </w:r>
  </w:p>
  <w:p w14:paraId="651A4C4F" w14:textId="682B2F73" w:rsidR="00A4610E" w:rsidRDefault="0075603D" w:rsidP="00A4610E">
    <w:pPr>
      <w:pStyle w:val="Encabezado"/>
      <w:spacing w:after="0" w:line="240" w:lineRule="auto"/>
      <w:jc w:val="center"/>
    </w:pPr>
    <w:r>
      <w:t>CORRESPONDI</w:t>
    </w:r>
    <w:r w:rsidR="007528DA">
      <w:t>E</w:t>
    </w:r>
    <w:r>
      <w:t>NTES AL I</w:t>
    </w:r>
    <w:r w:rsidR="00955686">
      <w:t>I</w:t>
    </w:r>
    <w:r w:rsidR="00707855">
      <w:t>I</w:t>
    </w:r>
    <w:r>
      <w:t xml:space="preserve"> TRIMESTRE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00BF"/>
    <w:rsid w:val="00084EAE"/>
    <w:rsid w:val="00091CE6"/>
    <w:rsid w:val="000935D3"/>
    <w:rsid w:val="000A1A60"/>
    <w:rsid w:val="000B7810"/>
    <w:rsid w:val="000C3365"/>
    <w:rsid w:val="000E320A"/>
    <w:rsid w:val="0012405A"/>
    <w:rsid w:val="001378D0"/>
    <w:rsid w:val="00154BA3"/>
    <w:rsid w:val="001973A2"/>
    <w:rsid w:val="001C75F2"/>
    <w:rsid w:val="001D2063"/>
    <w:rsid w:val="001D43E9"/>
    <w:rsid w:val="002A7004"/>
    <w:rsid w:val="003453CA"/>
    <w:rsid w:val="003D10BD"/>
    <w:rsid w:val="00435A87"/>
    <w:rsid w:val="004A58C8"/>
    <w:rsid w:val="004F234D"/>
    <w:rsid w:val="0054701E"/>
    <w:rsid w:val="005B5531"/>
    <w:rsid w:val="005D3E43"/>
    <w:rsid w:val="005E231E"/>
    <w:rsid w:val="005F337A"/>
    <w:rsid w:val="00657009"/>
    <w:rsid w:val="00681C79"/>
    <w:rsid w:val="006E6DEF"/>
    <w:rsid w:val="00707855"/>
    <w:rsid w:val="00710240"/>
    <w:rsid w:val="007528DA"/>
    <w:rsid w:val="0075603D"/>
    <w:rsid w:val="007610BC"/>
    <w:rsid w:val="007714AB"/>
    <w:rsid w:val="007D1E76"/>
    <w:rsid w:val="007D4484"/>
    <w:rsid w:val="0086459F"/>
    <w:rsid w:val="008C3BB8"/>
    <w:rsid w:val="008E076C"/>
    <w:rsid w:val="0092765C"/>
    <w:rsid w:val="00933B0F"/>
    <w:rsid w:val="00955686"/>
    <w:rsid w:val="00A4610E"/>
    <w:rsid w:val="00A63F20"/>
    <w:rsid w:val="00A70B3D"/>
    <w:rsid w:val="00A730E0"/>
    <w:rsid w:val="00AA41E5"/>
    <w:rsid w:val="00AB722B"/>
    <w:rsid w:val="00AC7B51"/>
    <w:rsid w:val="00AE1F6A"/>
    <w:rsid w:val="00B429E1"/>
    <w:rsid w:val="00C97E1E"/>
    <w:rsid w:val="00CB41C4"/>
    <w:rsid w:val="00CF1316"/>
    <w:rsid w:val="00D13C44"/>
    <w:rsid w:val="00D31B1E"/>
    <w:rsid w:val="00D975B1"/>
    <w:rsid w:val="00E00323"/>
    <w:rsid w:val="00E10D5D"/>
    <w:rsid w:val="00E74967"/>
    <w:rsid w:val="00E7559F"/>
    <w:rsid w:val="00EA37F5"/>
    <w:rsid w:val="00EA7915"/>
    <w:rsid w:val="00EB193D"/>
    <w:rsid w:val="00F46719"/>
    <w:rsid w:val="00F54F6F"/>
    <w:rsid w:val="00F65A92"/>
    <w:rsid w:val="00FC1C7B"/>
    <w:rsid w:val="00FE2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Descripcin">
    <w:name w:val="caption"/>
    <w:basedOn w:val="Normal"/>
    <w:next w:val="Normal"/>
    <w:uiPriority w:val="35"/>
    <w:unhideWhenUsed/>
    <w:qFormat/>
    <w:rsid w:val="00FC1C7B"/>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C7B144E-E466-43D0-9190-57EE0ADB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3581</Words>
  <Characters>19701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23236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34</cp:revision>
  <dcterms:created xsi:type="dcterms:W3CDTF">2017-01-12T05:27:00Z</dcterms:created>
  <dcterms:modified xsi:type="dcterms:W3CDTF">2020-10-29T17:58:00Z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